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D62A44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8063B2">
        <w:t>Rake CE</w:t>
      </w:r>
      <w:r w:rsidR="00C6104E">
        <w:t xml:space="preserve">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A61B1EA" w:rsidR="002940F3" w:rsidRDefault="00672D0B">
            <w:pPr>
              <w:pStyle w:val="TableRow"/>
            </w:pPr>
            <w:r>
              <w:t>94</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98A6D07" w:rsidR="002940F3" w:rsidRDefault="00672D0B">
            <w:pPr>
              <w:pStyle w:val="TableRow"/>
            </w:pPr>
            <w:r>
              <w:t>5</w:t>
            </w:r>
            <w:r w:rsidR="00733E84">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6282AB6E" w:rsidR="002940F3" w:rsidRDefault="00733E84" w:rsidP="0062546E">
            <w:pPr>
              <w:pStyle w:val="TableRow"/>
            </w:pPr>
            <w:r>
              <w:t>2023-2025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C04A8EE" w:rsidR="002940F3" w:rsidRDefault="00733E84">
            <w:pPr>
              <w:pStyle w:val="TableRow"/>
            </w:pPr>
            <w:r>
              <w:t>December 31</w:t>
            </w:r>
            <w:r w:rsidRPr="00733E84">
              <w:rPr>
                <w:vertAlign w:val="superscript"/>
              </w:rPr>
              <w:t>st</w:t>
            </w:r>
            <w:r>
              <w:t xml:space="preserve">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85BDF89" w:rsidR="002940F3" w:rsidRDefault="00C13879">
            <w:pPr>
              <w:pStyle w:val="TableRow"/>
            </w:pPr>
            <w:r>
              <w:t>October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6BEF08F" w:rsidR="002940F3" w:rsidRDefault="00CE0988">
            <w:pPr>
              <w:pStyle w:val="TableRow"/>
            </w:pPr>
            <w:r>
              <w:t>IEB</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D52E41D" w:rsidR="002940F3" w:rsidRDefault="00CE0988">
            <w:pPr>
              <w:pStyle w:val="TableRow"/>
            </w:pPr>
            <w:r>
              <w:t>Paul Brown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E3427EC" w:rsidR="002940F3" w:rsidRDefault="00CE0988">
            <w:pPr>
              <w:pStyle w:val="TableRow"/>
            </w:pPr>
            <w:r>
              <w:t>Chris Hawker</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34320A" w:rsidRDefault="009D71E8">
            <w:pPr>
              <w:pStyle w:val="TableRow"/>
              <w:rPr>
                <w:rFonts w:cs="Arial"/>
              </w:rPr>
            </w:pPr>
            <w:r w:rsidRPr="0034320A">
              <w:rPr>
                <w:rFonts w:cs="Arial"/>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F0DAF5F" w:rsidR="00E66558" w:rsidRPr="0034320A" w:rsidRDefault="00566C61" w:rsidP="00703703">
            <w:pPr>
              <w:pStyle w:val="TableRow"/>
              <w:rPr>
                <w:rFonts w:cs="Arial"/>
              </w:rPr>
            </w:pPr>
            <w:r>
              <w:rPr>
                <w:rFonts w:cs="Arial"/>
              </w:rPr>
              <w:t>£</w:t>
            </w:r>
            <w:r w:rsidR="00703703">
              <w:rPr>
                <w:rFonts w:cs="Arial"/>
              </w:rPr>
              <w:t>8,730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46F45612" w:rsidR="0034320A" w:rsidRPr="0034320A" w:rsidRDefault="009D71E8" w:rsidP="00733A31">
            <w:pPr>
              <w:pStyle w:val="TableRow"/>
              <w:ind w:left="0"/>
              <w:rPr>
                <w:rFonts w:cs="Arial"/>
              </w:rPr>
            </w:pPr>
            <w:r w:rsidRPr="0034320A">
              <w:rPr>
                <w:rFonts w:cs="Arial"/>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E6ECB03" w:rsidR="0034320A" w:rsidRPr="0034320A" w:rsidRDefault="00566C61" w:rsidP="00703703">
            <w:pPr>
              <w:pStyle w:val="TableRow"/>
              <w:rPr>
                <w:rFonts w:cs="Arial"/>
              </w:rPr>
            </w:pPr>
            <w:r>
              <w:rPr>
                <w:rFonts w:cs="Arial"/>
              </w:rPr>
              <w:t>£</w:t>
            </w:r>
            <w:r w:rsidR="00703703">
              <w:rPr>
                <w:rFonts w:cs="Arial"/>
              </w:rPr>
              <w:t>3</w:t>
            </w:r>
            <w:r>
              <w:rPr>
                <w:rFonts w:cs="Arial"/>
              </w:rPr>
              <w:t>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5471B12E" w:rsidR="00E66558" w:rsidRPr="0034320A" w:rsidRDefault="009D71E8" w:rsidP="009C0914">
            <w:pPr>
              <w:pStyle w:val="TableRow"/>
              <w:spacing w:after="120"/>
              <w:rPr>
                <w:rFonts w:cs="Arial"/>
              </w:rPr>
            </w:pPr>
            <w:r w:rsidRPr="0034320A">
              <w:rPr>
                <w:rFonts w:cs="Arial"/>
              </w:rPr>
              <w:t xml:space="preserve">Pupil premium </w:t>
            </w:r>
            <w:r w:rsidR="006E0786" w:rsidRPr="0034320A">
              <w:rPr>
                <w:rFonts w:cs="Arial"/>
              </w:rPr>
              <w:t>(and recovery premium</w:t>
            </w:r>
            <w:r w:rsidR="0034320A" w:rsidRPr="0034320A">
              <w:rPr>
                <w:rFonts w:cs="Arial"/>
              </w:rPr>
              <w:t>*</w:t>
            </w:r>
            <w:r w:rsidR="001E206F" w:rsidRPr="0034320A">
              <w:rPr>
                <w:rFonts w:cs="Arial"/>
              </w:rPr>
              <w:t xml:space="preserve">*) </w:t>
            </w:r>
            <w:r w:rsidRPr="0034320A">
              <w:rPr>
                <w:rFonts w:cs="Arial"/>
              </w:rPr>
              <w:t xml:space="preserve">funding carried forward from previous years </w:t>
            </w:r>
            <w:r w:rsidRPr="0034320A">
              <w:rPr>
                <w:rFonts w:cs="Arial"/>
                <w:i/>
                <w:iCs/>
              </w:rPr>
              <w:t>(enter £0 if not applicable)</w:t>
            </w:r>
          </w:p>
          <w:p w14:paraId="2A7D54DD" w14:textId="5062715C" w:rsidR="001E206F" w:rsidRPr="0034320A" w:rsidRDefault="001E206F">
            <w:pPr>
              <w:pStyle w:val="TableRow"/>
              <w:rPr>
                <w:rFonts w:cs="Arial"/>
                <w:i/>
                <w:iCs/>
              </w:rPr>
            </w:pPr>
            <w:r w:rsidRPr="0034320A">
              <w:rPr>
                <w:rFonts w:cs="Arial"/>
                <w:i/>
                <w:iCs/>
              </w:rPr>
              <w:t>*</w:t>
            </w:r>
            <w:r w:rsidR="0034320A" w:rsidRPr="0034320A">
              <w:rPr>
                <w:rFonts w:cs="Arial"/>
                <w:i/>
                <w:iCs/>
              </w:rPr>
              <w:t>*</w:t>
            </w:r>
            <w:r w:rsidR="009C0914" w:rsidRPr="0034320A">
              <w:rPr>
                <w:rFonts w:cs="Arial"/>
                <w:i/>
                <w:iCs/>
              </w:rPr>
              <w:t>Recovery</w:t>
            </w:r>
            <w:r w:rsidRPr="0034320A">
              <w:rPr>
                <w:rFonts w:cs="Arial"/>
                <w:i/>
                <w:iCs/>
              </w:rPr>
              <w:t xml:space="preserve"> premium </w:t>
            </w:r>
            <w:r w:rsidR="002940F3" w:rsidRPr="0034320A">
              <w:rPr>
                <w:rFonts w:cs="Arial"/>
                <w:i/>
                <w:iCs/>
              </w:rPr>
              <w:t>received in</w:t>
            </w:r>
            <w:r w:rsidR="00D877D0" w:rsidRPr="0034320A">
              <w:rPr>
                <w:rFonts w:cs="Arial"/>
                <w:i/>
                <w:iCs/>
              </w:rPr>
              <w:t xml:space="preserve"> </w:t>
            </w:r>
            <w:r w:rsidR="000D6596" w:rsidRPr="0034320A">
              <w:rPr>
                <w:rFonts w:cs="Arial"/>
                <w:i/>
                <w:iCs/>
              </w:rPr>
              <w:t xml:space="preserve">academic year </w:t>
            </w:r>
            <w:r w:rsidR="0092287F" w:rsidRPr="0034320A">
              <w:rPr>
                <w:rFonts w:cs="Arial"/>
                <w:i/>
                <w:iCs/>
              </w:rPr>
              <w:t>2021 to 2022 can be carried forward to</w:t>
            </w:r>
            <w:r w:rsidR="00ED5108" w:rsidRPr="0034320A">
              <w:rPr>
                <w:rFonts w:cs="Arial"/>
                <w:i/>
                <w:iCs/>
              </w:rPr>
              <w:t xml:space="preserve"> academic year</w:t>
            </w:r>
            <w:r w:rsidR="005E73F1" w:rsidRPr="0034320A">
              <w:rPr>
                <w:rFonts w:cs="Arial"/>
                <w:i/>
                <w:iCs/>
              </w:rPr>
              <w:t xml:space="preserve"> 2022 to 2023</w:t>
            </w:r>
            <w:r w:rsidR="00ED5108" w:rsidRPr="0034320A">
              <w:rPr>
                <w:rFonts w:cs="Arial"/>
                <w:i/>
                <w:iCs/>
              </w:rPr>
              <w:t>. Recovery premium received in academic year</w:t>
            </w:r>
            <w:r w:rsidR="005E73F1" w:rsidRPr="0034320A">
              <w:rPr>
                <w:rFonts w:cs="Arial"/>
                <w:i/>
                <w:iCs/>
              </w:rPr>
              <w:t xml:space="preserve"> 2022 to 2023</w:t>
            </w:r>
            <w:r w:rsidR="00ED5108" w:rsidRPr="0034320A">
              <w:rPr>
                <w:rFonts w:cs="Arial"/>
                <w:i/>
                <w:iCs/>
              </w:rPr>
              <w:t xml:space="preserve"> cannot be carried forward to 2023 to 2024.</w:t>
            </w:r>
            <w:r w:rsidR="0092287F" w:rsidRPr="0034320A">
              <w:rPr>
                <w:rFonts w:cs="Arial"/>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1E0419A" w:rsidR="0034320A" w:rsidRPr="0034320A" w:rsidRDefault="00566C61">
            <w:pPr>
              <w:pStyle w:val="TableRow"/>
              <w:rPr>
                <w:rFonts w:cs="Arial"/>
              </w:rPr>
            </w:pPr>
            <w:r>
              <w:rPr>
                <w:rFonts w:cs="Arial"/>
              </w:rPr>
              <w:t>**</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34320A" w:rsidRDefault="009D71E8" w:rsidP="009C0914">
            <w:pPr>
              <w:pStyle w:val="TableRow"/>
              <w:spacing w:after="120"/>
              <w:rPr>
                <w:rFonts w:cs="Arial"/>
                <w:b/>
              </w:rPr>
            </w:pPr>
            <w:r w:rsidRPr="0034320A">
              <w:rPr>
                <w:rFonts w:cs="Arial"/>
                <w:b/>
              </w:rPr>
              <w:t>Total budget for this academic year</w:t>
            </w:r>
          </w:p>
          <w:p w14:paraId="2A7D54E1" w14:textId="77777777" w:rsidR="00E66558" w:rsidRPr="0034320A" w:rsidRDefault="009D71E8">
            <w:pPr>
              <w:pStyle w:val="TableRow"/>
              <w:rPr>
                <w:rFonts w:cs="Arial"/>
                <w:i/>
                <w:iCs/>
              </w:rPr>
            </w:pPr>
            <w:r w:rsidRPr="0034320A">
              <w:rPr>
                <w:rFonts w:cs="Arial"/>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E45A6D6" w:rsidR="00E66558" w:rsidRPr="0034320A" w:rsidRDefault="00566C61" w:rsidP="00703703">
            <w:pPr>
              <w:pStyle w:val="TableRow"/>
              <w:rPr>
                <w:rFonts w:cs="Arial"/>
              </w:rPr>
            </w:pPr>
            <w:r>
              <w:rPr>
                <w:rFonts w:cs="Arial"/>
              </w:rPr>
              <w:t>£1</w:t>
            </w:r>
            <w:r w:rsidR="00703703">
              <w:rPr>
                <w:rFonts w:cs="Arial"/>
              </w:rPr>
              <w:t>1,730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A90A" w14:textId="11898AC4" w:rsidR="00C13879" w:rsidRDefault="00C13879" w:rsidP="00C13879">
            <w:r>
              <w:t xml:space="preserve">At </w:t>
            </w:r>
            <w:r w:rsidR="00FC7CB5">
              <w:t>Rake CE Primary</w:t>
            </w:r>
            <w:r>
              <w:t xml:space="preserve"> School, </w:t>
            </w:r>
            <w:r w:rsidR="00566C61">
              <w:t>5% are f</w:t>
            </w:r>
            <w:r>
              <w:t xml:space="preserve">rom disadvantaged families. It is our intention that all pupils, regardless of their background or the challenges they face, make good progress and achieve high attainment across all subject areas. The focus of our pupil premium strategy is to support disadvantaged pupils to achieve that goal, including helping those who are already high attainers, to make further progress. </w:t>
            </w:r>
          </w:p>
          <w:p w14:paraId="011AF7BE" w14:textId="77777777" w:rsidR="00C13879" w:rsidRDefault="00C13879" w:rsidP="00C13879">
            <w:r>
              <w:t xml:space="preserve">There are two approaches we use in the main: </w:t>
            </w:r>
          </w:p>
          <w:p w14:paraId="34728605" w14:textId="285F0F8E" w:rsidR="00C13879" w:rsidRDefault="00C13879" w:rsidP="00C13879">
            <w:r>
              <w:t xml:space="preserve">• school-wide </w:t>
            </w:r>
            <w:r w:rsidR="00F45D6B">
              <w:t xml:space="preserve">programmes </w:t>
            </w:r>
            <w:r>
              <w:t>such as</w:t>
            </w:r>
            <w:r w:rsidR="00F45D6B">
              <w:t xml:space="preserve"> high quality teaching</w:t>
            </w:r>
            <w:r>
              <w:t>,</w:t>
            </w:r>
            <w:r w:rsidR="00F45D6B">
              <w:t xml:space="preserve"> with a focus on areas in which disadvantages pupils require most support, i.e. writing. These initiatives </w:t>
            </w:r>
            <w:r>
              <w:t>will benefit all but specifically help close the gap</w:t>
            </w:r>
            <w:r w:rsidR="00F45D6B">
              <w:t>.</w:t>
            </w:r>
          </w:p>
          <w:p w14:paraId="57FD8514" w14:textId="2625A9CC" w:rsidR="00C13879" w:rsidRDefault="00C13879" w:rsidP="00C13879">
            <w:r>
              <w:t xml:space="preserve">• targeted approaches, such as those identified and initiated by teachers, support staff or SENCo, e.g. Emotional Literacy Support Assistant, or externally sourced support </w:t>
            </w:r>
            <w:r w:rsidR="00B51E3F">
              <w:t xml:space="preserve">for which </w:t>
            </w:r>
            <w:r>
              <w:t xml:space="preserve">we use the grant to increase our pupils’ cultural capital by targeting them for specific experiences (e.g. priority access to clubs, support with costs of residential visits). </w:t>
            </w:r>
          </w:p>
          <w:p w14:paraId="1A6EFBF5" w14:textId="77777777" w:rsidR="00B51E3F" w:rsidRDefault="00C13879" w:rsidP="00C13879">
            <w:r>
              <w:t xml:space="preserve">Finally, our approach will be responsive to the common challenges and individual needs, rooted in robust diagnostic assessment, not assumptions about the impact of disadvantage. The approaches we have adopted are intended to complement each other to help pupils excel. To ensure they are effective we will: </w:t>
            </w:r>
          </w:p>
          <w:p w14:paraId="48D9D0E8" w14:textId="77777777" w:rsidR="00B51E3F" w:rsidRDefault="00C13879" w:rsidP="00C13879">
            <w:r>
              <w:t xml:space="preserve">• ensure disadvantaged pupils are challenged in the work they are set </w:t>
            </w:r>
          </w:p>
          <w:p w14:paraId="1F7E2DD7" w14:textId="77777777" w:rsidR="00B51E3F" w:rsidRDefault="00C13879" w:rsidP="00C13879">
            <w:r>
              <w:t xml:space="preserve">• act early to intervene </w:t>
            </w:r>
          </w:p>
          <w:p w14:paraId="2A7D54E9" w14:textId="069D42E0" w:rsidR="00E66558" w:rsidRPr="00C13879" w:rsidRDefault="00C13879" w:rsidP="00C13879">
            <w:pPr>
              <w:rPr>
                <w:i/>
                <w:iCs/>
              </w:rPr>
            </w:pPr>
            <w:r>
              <w:t>• adopt a whole school approach in which all staff take responsibility for disadvantaged pupils’ outcomes and raise expectations of what they can achieve</w:t>
            </w:r>
            <w:r w:rsidR="00B51E3F">
              <w:t>.</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406A226" w:rsidR="00E66558" w:rsidRDefault="00B51E3F" w:rsidP="00593A8D">
            <w:pPr>
              <w:pStyle w:val="TableRowCentered"/>
              <w:jc w:val="left"/>
            </w:pPr>
            <w:r>
              <w:t xml:space="preserve">Emotional regulation – some of our disadvantaged pupils display challenging behaviours due to trauma and attachment issues which impacts negatively on their learning and progress. This is particularly evident in the key stage 1 </w:t>
            </w:r>
            <w:r w:rsidR="00593A8D">
              <w:t>class.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B53BA3F" w:rsidR="00E66558" w:rsidRDefault="00B51E3F" w:rsidP="00593A8D">
            <w:pPr>
              <w:pStyle w:val="TableRowCentered"/>
              <w:jc w:val="left"/>
              <w:rPr>
                <w:sz w:val="22"/>
                <w:szCs w:val="22"/>
              </w:rPr>
            </w:pPr>
            <w:r>
              <w:t xml:space="preserve">Disadvantaged pupils in the early years’ foundation stage are identified as having speech and language issues, inhibiting their progress in early years and into key stage 1.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011D86C" w:rsidR="00E66558" w:rsidRDefault="00B51E3F" w:rsidP="00593A8D">
            <w:pPr>
              <w:pStyle w:val="TableRowCentered"/>
              <w:jc w:val="left"/>
              <w:rPr>
                <w:sz w:val="22"/>
                <w:szCs w:val="22"/>
              </w:rPr>
            </w:pPr>
            <w:r>
              <w:t xml:space="preserve">Better outcomes - </w:t>
            </w:r>
            <w:r w:rsidR="00593A8D">
              <w:t xml:space="preserve">some are hindered by an unstable family life and may have been </w:t>
            </w:r>
            <w:r>
              <w:t>negatively impacted by the pandemic.</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7A14B55" w:rsidR="00E66558" w:rsidRDefault="00B51E3F">
            <w:pPr>
              <w:pStyle w:val="TableRowCentered"/>
              <w:jc w:val="left"/>
              <w:rPr>
                <w:iCs/>
                <w:sz w:val="22"/>
              </w:rPr>
            </w:pPr>
            <w:r>
              <w:t>Aspirations – our disadvantaged pupils at times lack the aspirations that their peers inherently develop. This is particularly noticeable for our potentially higher attaining disadvantaged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A4C6A87" w:rsidR="00E66558" w:rsidRDefault="00B51E3F">
            <w:pPr>
              <w:pStyle w:val="TableRowCentered"/>
              <w:jc w:val="left"/>
              <w:rPr>
                <w:iCs/>
                <w:sz w:val="22"/>
              </w:rPr>
            </w:pPr>
            <w:r>
              <w:t>Disadvantaged pupils at times show lower levels of independence and motivation that their peers.</w:t>
            </w:r>
          </w:p>
        </w:tc>
      </w:tr>
      <w:tr w:rsidR="00B51E3F" w14:paraId="2E81B71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763A" w14:textId="335167EB" w:rsidR="00B51E3F" w:rsidRDefault="00B51E3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15E0B" w14:textId="1FFD41D9" w:rsidR="00B51E3F" w:rsidRDefault="00B51E3F">
            <w:pPr>
              <w:pStyle w:val="TableRowCentered"/>
              <w:jc w:val="left"/>
            </w:pPr>
            <w:r>
              <w:t>Life experience – this is more limited for many of our pupils which impacts on their aspirations and their progress, particularly in writing.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4999542" w:rsidR="00E66558" w:rsidRDefault="00B51E3F">
            <w:pPr>
              <w:pStyle w:val="TableRow"/>
            </w:pPr>
            <w:r>
              <w:t>Increase further the rates of progress for disadvantaged children across key stages 1 and 2, specifically for middle and higher prior attainment, with a focus on greater depth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FBF5" w14:textId="7067646D" w:rsidR="00B51E3F" w:rsidRDefault="00B51E3F" w:rsidP="00B51E3F">
            <w:pPr>
              <w:pStyle w:val="TableRowCentered"/>
              <w:jc w:val="left"/>
            </w:pPr>
            <w:r>
              <w:t xml:space="preserve">• The gap between all children’s outcomes and that of disadvantaged children narrows. </w:t>
            </w:r>
          </w:p>
          <w:p w14:paraId="4A4AD825" w14:textId="77777777" w:rsidR="00B51E3F" w:rsidRDefault="00B51E3F" w:rsidP="00B51E3F">
            <w:pPr>
              <w:pStyle w:val="TableRowCentered"/>
              <w:jc w:val="left"/>
            </w:pPr>
            <w:r>
              <w:t xml:space="preserve">• Attainment for disadvantaged pupils in reading, writing and maths is close to or above the national figures for disadvantaged pupils </w:t>
            </w:r>
          </w:p>
          <w:p w14:paraId="2A7D5505" w14:textId="76843DFC" w:rsidR="00E66558" w:rsidRDefault="00B51E3F" w:rsidP="00B51E3F">
            <w:pPr>
              <w:pStyle w:val="TableRowCentered"/>
              <w:jc w:val="left"/>
              <w:rPr>
                <w:sz w:val="22"/>
                <w:szCs w:val="22"/>
              </w:rPr>
            </w:pPr>
            <w:r>
              <w:t>• Progress rates for disadvantaged pupils begins to exceed that of other pupils, as evidenced by internal cohorts’ assessments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3282839" w:rsidR="00E66558" w:rsidRDefault="00B51E3F" w:rsidP="00593A8D">
            <w:pPr>
              <w:pStyle w:val="TableRow"/>
              <w:rPr>
                <w:sz w:val="22"/>
                <w:szCs w:val="22"/>
              </w:rPr>
            </w:pPr>
            <w:r>
              <w:t xml:space="preserve">Disadvantaged pupils develop fluency and articulation in the skills of </w:t>
            </w:r>
            <w:r w:rsidR="00593A8D">
              <w:t>writing</w:t>
            </w:r>
            <w:r>
              <w:t xml:space="preserve"> in line with their more advantaged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DB53A" w14:textId="056DFE2B" w:rsidR="00B51E3F" w:rsidRDefault="00B51E3F">
            <w:pPr>
              <w:pStyle w:val="TableRowCentered"/>
              <w:jc w:val="left"/>
            </w:pPr>
            <w:r>
              <w:t xml:space="preserve">• Assessment in the skills of </w:t>
            </w:r>
            <w:r w:rsidR="00593A8D">
              <w:t xml:space="preserve">writing </w:t>
            </w:r>
            <w:r>
              <w:t xml:space="preserve">show little or no gap between disadvantaged pupils and their peers </w:t>
            </w:r>
          </w:p>
          <w:p w14:paraId="2A4E31DC" w14:textId="77777777" w:rsidR="00B51E3F" w:rsidRDefault="00B51E3F">
            <w:pPr>
              <w:pStyle w:val="TableRowCentered"/>
              <w:jc w:val="left"/>
            </w:pPr>
            <w:r>
              <w:t xml:space="preserve">• The gap is closing for the youngest children when compared to their peers </w:t>
            </w:r>
          </w:p>
          <w:p w14:paraId="2A7D5508" w14:textId="5EF65F84" w:rsidR="00E66558" w:rsidRDefault="00B51E3F" w:rsidP="00593A8D">
            <w:pPr>
              <w:pStyle w:val="TableRowCentered"/>
              <w:jc w:val="left"/>
              <w:rPr>
                <w:sz w:val="22"/>
                <w:szCs w:val="22"/>
              </w:rPr>
            </w:pPr>
            <w:r>
              <w:t xml:space="preserve">• Attainment in writing for disadvantaged pupils is quickly improving and moving towards national outcomes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291CA4" w:rsidR="00E66558" w:rsidRDefault="00B51E3F">
            <w:pPr>
              <w:pStyle w:val="TableRow"/>
              <w:rPr>
                <w:sz w:val="22"/>
                <w:szCs w:val="22"/>
              </w:rPr>
            </w:pPr>
            <w:r>
              <w:t>Disadvantaged pupils can express aspirations for themselves and their futures, in line with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11628" w14:textId="77777777" w:rsidR="00B51E3F" w:rsidRDefault="00B51E3F">
            <w:pPr>
              <w:pStyle w:val="TableRowCentered"/>
              <w:jc w:val="left"/>
            </w:pPr>
            <w:r>
              <w:t xml:space="preserve">• Pupil voice and anecdotal evidence from teachers in class shows improved aspirations and ability to articulate wishes for their futures. </w:t>
            </w:r>
          </w:p>
          <w:p w14:paraId="2A7D550B" w14:textId="53F3F028" w:rsidR="00E66558" w:rsidRDefault="00B51E3F">
            <w:pPr>
              <w:pStyle w:val="TableRowCentered"/>
              <w:jc w:val="left"/>
              <w:rPr>
                <w:sz w:val="22"/>
                <w:szCs w:val="22"/>
              </w:rPr>
            </w:pPr>
            <w:r>
              <w:t>• They show a greater range of desires for their (school) careers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7164E7E" w:rsidR="00E66558" w:rsidRDefault="00B51E3F">
            <w:pPr>
              <w:pStyle w:val="TableRow"/>
              <w:rPr>
                <w:sz w:val="22"/>
                <w:szCs w:val="22"/>
              </w:rPr>
            </w:pPr>
            <w:r>
              <w:t>Disadvantaged pupils are able to regulate their emotions and are better able to learn and make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C855" w14:textId="57053A1E" w:rsidR="00B51E3F" w:rsidRDefault="00B51E3F">
            <w:pPr>
              <w:pStyle w:val="TableRowCentered"/>
              <w:jc w:val="left"/>
            </w:pPr>
            <w:r>
              <w:t xml:space="preserve">• Dysregulated disadvantaged children are showing fewer incidents of behaviour that stops them from learning </w:t>
            </w:r>
          </w:p>
          <w:p w14:paraId="3486183B" w14:textId="77777777" w:rsidR="00B51E3F" w:rsidRDefault="00B51E3F">
            <w:pPr>
              <w:pStyle w:val="TableRowCentered"/>
              <w:jc w:val="left"/>
            </w:pPr>
            <w:r>
              <w:t xml:space="preserve">• Disadvantaged pupils are able to engage in discussions about their learning and progress </w:t>
            </w:r>
          </w:p>
          <w:p w14:paraId="2A7D550E" w14:textId="5EE8AEAF" w:rsidR="00E66558" w:rsidRDefault="00B51E3F">
            <w:pPr>
              <w:pStyle w:val="TableRowCentered"/>
              <w:jc w:val="left"/>
              <w:rPr>
                <w:sz w:val="22"/>
                <w:szCs w:val="22"/>
              </w:rPr>
            </w:pPr>
            <w:r>
              <w:t>• They show good and improving levels of self-esteem</w:t>
            </w:r>
          </w:p>
        </w:tc>
      </w:tr>
      <w:tr w:rsidR="00B51E3F" w14:paraId="109A99D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CB07B" w14:textId="619EBC4D" w:rsidR="00B51E3F" w:rsidRDefault="00DB61AB">
            <w:pPr>
              <w:pStyle w:val="TableRow"/>
            </w:pPr>
            <w:r>
              <w:t>Disadvantaged pupils show good motivation and increasing independence in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B604F" w14:textId="72E70E54" w:rsidR="00B51E3F" w:rsidRDefault="00DB61AB" w:rsidP="006A35CE">
            <w:pPr>
              <w:pStyle w:val="TableRowCentered"/>
              <w:jc w:val="left"/>
            </w:pPr>
            <w:r>
              <w:t>• Disadvantaged pupils are able to talk about their learning, show motivation to persevere and are developing greater independence in their learning (as evidenced by teachers and support staff)</w:t>
            </w:r>
          </w:p>
        </w:tc>
      </w:tr>
      <w:tr w:rsidR="00B51E3F" w14:paraId="455A2A2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D59C" w14:textId="0485A676" w:rsidR="00B51E3F" w:rsidRDefault="00DB61AB" w:rsidP="006A35CE">
            <w:pPr>
              <w:pStyle w:val="TableRow"/>
            </w:pPr>
            <w:r>
              <w:t>Attendance is sustained for all our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6497" w14:textId="77777777" w:rsidR="00DB61AB" w:rsidRDefault="00DB61AB">
            <w:pPr>
              <w:pStyle w:val="TableRowCentered"/>
              <w:jc w:val="left"/>
            </w:pPr>
            <w:r>
              <w:t xml:space="preserve">• Attendance is improving term on term, year on year for all pupils and also for disadvantaged pupils </w:t>
            </w:r>
          </w:p>
          <w:p w14:paraId="05BCA504" w14:textId="64FADBE0" w:rsidR="00DB61AB" w:rsidRDefault="00DB61AB">
            <w:pPr>
              <w:pStyle w:val="TableRowCentered"/>
              <w:jc w:val="left"/>
            </w:pPr>
            <w:r>
              <w:t xml:space="preserve">• The overall absence rate for all pupils being no more than </w:t>
            </w:r>
            <w:r w:rsidR="006A35CE">
              <w:t xml:space="preserve">5% </w:t>
            </w:r>
            <w:r>
              <w:t xml:space="preserve"> </w:t>
            </w:r>
          </w:p>
          <w:p w14:paraId="0AC1BC1C" w14:textId="41390AC2" w:rsidR="00B51E3F" w:rsidRDefault="00DB61AB" w:rsidP="006A35CE">
            <w:pPr>
              <w:pStyle w:val="TableRowCentered"/>
              <w:jc w:val="left"/>
            </w:pPr>
            <w:r>
              <w:t xml:space="preserve">• The percentage of disadvantaged pupils being no more than </w:t>
            </w:r>
            <w:r w:rsidR="006A35CE">
              <w:t>on a par with t</w:t>
            </w:r>
            <w:r>
              <w:t>heir peers.</w:t>
            </w:r>
          </w:p>
        </w:tc>
      </w:tr>
    </w:tbl>
    <w:p w14:paraId="60BAD9F6" w14:textId="77777777" w:rsidR="00120AB1" w:rsidRDefault="00120AB1" w:rsidP="00ED5108"/>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3393F67" w:rsidR="00E66558" w:rsidRPr="005D50FF" w:rsidRDefault="009D71E8">
      <w:pPr>
        <w:rPr>
          <w:color w:val="FF0000"/>
        </w:rPr>
      </w:pPr>
      <w:r>
        <w:t>Budgeted cost: £</w:t>
      </w:r>
      <w:r w:rsidR="009E161F">
        <w:t>5500</w:t>
      </w:r>
    </w:p>
    <w:tbl>
      <w:tblPr>
        <w:tblW w:w="5000" w:type="pct"/>
        <w:tblLayout w:type="fixed"/>
        <w:tblCellMar>
          <w:left w:w="10" w:type="dxa"/>
          <w:right w:w="10" w:type="dxa"/>
        </w:tblCellMar>
        <w:tblLook w:val="04A0" w:firstRow="1" w:lastRow="0" w:firstColumn="1" w:lastColumn="0" w:noHBand="0" w:noVBand="1"/>
      </w:tblPr>
      <w:tblGrid>
        <w:gridCol w:w="2689"/>
        <w:gridCol w:w="5345"/>
        <w:gridCol w:w="1452"/>
      </w:tblGrid>
      <w:tr w:rsidR="00E66558" w14:paraId="2A7D5519" w14:textId="77777777" w:rsidTr="001659EF">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1659EF">
              <w:rPr>
                <w:sz w:val="22"/>
              </w:rPr>
              <w:t>Challenge number(s) addressed</w:t>
            </w:r>
          </w:p>
        </w:tc>
      </w:tr>
      <w:tr w:rsidR="00E66558" w14:paraId="2A7D551D" w14:textId="77777777" w:rsidTr="001659EF">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FC4BFF9" w:rsidR="00E66558" w:rsidRDefault="00606125" w:rsidP="00606125">
            <w:pPr>
              <w:suppressAutoHyphens w:val="0"/>
              <w:autoSpaceDE w:val="0"/>
              <w:adjustRightInd w:val="0"/>
              <w:spacing w:after="0" w:line="240" w:lineRule="auto"/>
            </w:pPr>
            <w:r>
              <w:t>Training teachers and TAs for Read, Write, Inc to improve phonics, reading and writing outcomes for disadvantaged pupils and those in the wider school</w:t>
            </w:r>
          </w:p>
        </w:tc>
        <w:tc>
          <w:tcPr>
            <w:tcW w:w="5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8007" w14:textId="77777777" w:rsidR="00606125" w:rsidRPr="009E161F" w:rsidRDefault="00606125" w:rsidP="00606125">
            <w:pPr>
              <w:suppressAutoHyphens w:val="0"/>
              <w:autoSpaceDE w:val="0"/>
              <w:adjustRightInd w:val="0"/>
              <w:spacing w:after="0" w:line="240" w:lineRule="auto"/>
              <w:rPr>
                <w:rFonts w:cs="Arial"/>
                <w:sz w:val="22"/>
                <w:szCs w:val="22"/>
              </w:rPr>
            </w:pPr>
            <w:r w:rsidRPr="009E161F">
              <w:rPr>
                <w:rFonts w:cs="Arial"/>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6BCD15DC" w14:textId="77777777" w:rsidR="00606125" w:rsidRPr="009E161F" w:rsidRDefault="00606125" w:rsidP="00606125">
            <w:pPr>
              <w:suppressAutoHyphens w:val="0"/>
              <w:autoSpaceDE w:val="0"/>
              <w:adjustRightInd w:val="0"/>
              <w:spacing w:after="0" w:line="240" w:lineRule="auto"/>
              <w:rPr>
                <w:rFonts w:cs="Arial"/>
                <w:color w:val="3E25FB"/>
                <w:sz w:val="22"/>
                <w:szCs w:val="22"/>
              </w:rPr>
            </w:pPr>
            <w:r w:rsidRPr="009E161F">
              <w:rPr>
                <w:rFonts w:cs="Arial"/>
                <w:color w:val="3E25FB"/>
                <w:sz w:val="22"/>
                <w:szCs w:val="22"/>
              </w:rPr>
              <w:t>Phonics | Toolkit Strand | Education</w:t>
            </w:r>
          </w:p>
          <w:p w14:paraId="2A7D551B" w14:textId="35CC862B" w:rsidR="00E66558" w:rsidRPr="009E161F" w:rsidRDefault="00606125" w:rsidP="00606125">
            <w:pPr>
              <w:pStyle w:val="TableRowCentered"/>
              <w:jc w:val="left"/>
              <w:rPr>
                <w:rFonts w:cs="Arial"/>
                <w:sz w:val="22"/>
                <w:szCs w:val="22"/>
              </w:rPr>
            </w:pPr>
            <w:r w:rsidRPr="009E161F">
              <w:rPr>
                <w:rFonts w:cs="Arial"/>
                <w:color w:val="3E25FB"/>
                <w:sz w:val="22"/>
                <w:szCs w:val="22"/>
              </w:rPr>
              <w:t>Endowment Foundation | EEF</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F2E48B9" w:rsidR="00E66558" w:rsidRDefault="00606125">
            <w:pPr>
              <w:pStyle w:val="TableRowCentered"/>
              <w:jc w:val="left"/>
              <w:rPr>
                <w:sz w:val="22"/>
              </w:rPr>
            </w:pPr>
            <w:r>
              <w:rPr>
                <w:sz w:val="22"/>
              </w:rPr>
              <w:t>2,3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E6CF7D7" w:rsidR="00E66558" w:rsidRDefault="009D71E8">
      <w:r>
        <w:t>Budgeted cost: £</w:t>
      </w:r>
      <w:r w:rsidR="009E161F">
        <w:t>2500</w:t>
      </w:r>
      <w:r>
        <w:t xml:space="preserve"> </w:t>
      </w:r>
    </w:p>
    <w:tbl>
      <w:tblPr>
        <w:tblW w:w="5000" w:type="pct"/>
        <w:tblCellMar>
          <w:left w:w="10" w:type="dxa"/>
          <w:right w:w="10" w:type="dxa"/>
        </w:tblCellMar>
        <w:tblLook w:val="04A0" w:firstRow="1" w:lastRow="0" w:firstColumn="1" w:lastColumn="0" w:noHBand="0" w:noVBand="1"/>
      </w:tblPr>
      <w:tblGrid>
        <w:gridCol w:w="1624"/>
        <w:gridCol w:w="6648"/>
        <w:gridCol w:w="1214"/>
      </w:tblGrid>
      <w:tr w:rsidR="00E66558" w14:paraId="2A7D5528"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6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2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862459" w:rsidRDefault="009D71E8">
            <w:pPr>
              <w:pStyle w:val="TableHeader"/>
              <w:jc w:val="left"/>
              <w:rPr>
                <w:sz w:val="18"/>
              </w:rPr>
            </w:pPr>
            <w:r w:rsidRPr="00862459">
              <w:rPr>
                <w:sz w:val="18"/>
              </w:rPr>
              <w:t>Challenge number(s) addressed</w:t>
            </w:r>
          </w:p>
        </w:tc>
      </w:tr>
      <w:tr w:rsidR="00733A31" w14:paraId="55DA3DAF"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53FA" w14:textId="77777777" w:rsidR="00733A31" w:rsidRPr="009E161F" w:rsidRDefault="00733A31" w:rsidP="001659EF">
            <w:pPr>
              <w:suppressAutoHyphens w:val="0"/>
              <w:autoSpaceDE w:val="0"/>
              <w:adjustRightInd w:val="0"/>
              <w:spacing w:after="0" w:line="240" w:lineRule="auto"/>
              <w:rPr>
                <w:rFonts w:cs="Arial"/>
                <w:sz w:val="22"/>
                <w:szCs w:val="22"/>
              </w:rPr>
            </w:pPr>
            <w:r w:rsidRPr="009E161F">
              <w:rPr>
                <w:rFonts w:cs="Arial"/>
                <w:sz w:val="22"/>
                <w:szCs w:val="22"/>
              </w:rPr>
              <w:t xml:space="preserve">Additional phonics </w:t>
            </w:r>
          </w:p>
          <w:p w14:paraId="2DF665C2" w14:textId="77777777" w:rsidR="00733A31" w:rsidRPr="009E161F" w:rsidRDefault="00733A31" w:rsidP="001659EF">
            <w:pPr>
              <w:suppressAutoHyphens w:val="0"/>
              <w:autoSpaceDE w:val="0"/>
              <w:adjustRightInd w:val="0"/>
              <w:spacing w:after="0" w:line="240" w:lineRule="auto"/>
              <w:rPr>
                <w:rFonts w:cs="Arial"/>
                <w:sz w:val="22"/>
                <w:szCs w:val="22"/>
              </w:rPr>
            </w:pPr>
            <w:r w:rsidRPr="009E161F">
              <w:rPr>
                <w:rFonts w:cs="Arial"/>
                <w:sz w:val="22"/>
                <w:szCs w:val="22"/>
              </w:rPr>
              <w:t xml:space="preserve">intervention sessions and resources targeted at disadvantaged pupils who require further </w:t>
            </w:r>
          </w:p>
          <w:p w14:paraId="7BBFDD9E" w14:textId="5F21C7AF" w:rsidR="00733A31" w:rsidRPr="009E161F" w:rsidRDefault="00733A31" w:rsidP="001659EF">
            <w:pPr>
              <w:suppressAutoHyphens w:val="0"/>
              <w:autoSpaceDE w:val="0"/>
              <w:adjustRightInd w:val="0"/>
              <w:spacing w:after="0" w:line="240" w:lineRule="auto"/>
              <w:rPr>
                <w:rFonts w:cs="Arial"/>
                <w:sz w:val="22"/>
                <w:szCs w:val="22"/>
              </w:rPr>
            </w:pPr>
            <w:r w:rsidRPr="009E161F">
              <w:rPr>
                <w:rFonts w:cs="Arial"/>
                <w:sz w:val="22"/>
                <w:szCs w:val="22"/>
              </w:rPr>
              <w:t>phonics support.</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AAE0"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557635E8" w14:textId="77777777" w:rsidR="00733A31" w:rsidRPr="009E161F" w:rsidRDefault="00733A31" w:rsidP="00733A31">
            <w:pPr>
              <w:suppressAutoHyphens w:val="0"/>
              <w:autoSpaceDE w:val="0"/>
              <w:adjustRightInd w:val="0"/>
              <w:spacing w:after="0" w:line="240" w:lineRule="auto"/>
              <w:rPr>
                <w:rFonts w:cs="Arial"/>
                <w:color w:val="3E25FB"/>
                <w:sz w:val="22"/>
                <w:szCs w:val="22"/>
              </w:rPr>
            </w:pPr>
            <w:r w:rsidRPr="009E161F">
              <w:rPr>
                <w:rFonts w:cs="Arial"/>
                <w:color w:val="3E25FB"/>
                <w:sz w:val="22"/>
                <w:szCs w:val="22"/>
              </w:rPr>
              <w:t>Phonics | Toolkit Strand | Education</w:t>
            </w:r>
          </w:p>
          <w:p w14:paraId="0AA5EE5D" w14:textId="32FED9A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color w:val="3E25FB"/>
                <w:sz w:val="22"/>
                <w:szCs w:val="22"/>
              </w:rPr>
              <w:t>Endowment Foundation | EEF</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11EC" w14:textId="2B86BB9A" w:rsidR="00733A31" w:rsidRDefault="00606125">
            <w:pPr>
              <w:pStyle w:val="TableRowCentered"/>
              <w:jc w:val="left"/>
              <w:rPr>
                <w:sz w:val="22"/>
              </w:rPr>
            </w:pPr>
            <w:r>
              <w:rPr>
                <w:sz w:val="22"/>
              </w:rPr>
              <w:t>2,3</w:t>
            </w:r>
          </w:p>
        </w:tc>
      </w:tr>
      <w:tr w:rsidR="00733A31" w14:paraId="2A7D552C" w14:textId="77777777" w:rsidTr="00862459">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0E16"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Teacher and teaching assistant intervention supporting each year group to provide specific</w:t>
            </w:r>
          </w:p>
          <w:p w14:paraId="13804281"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interventions, often</w:t>
            </w:r>
          </w:p>
          <w:p w14:paraId="3A84008B"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delivered at the point of</w:t>
            </w:r>
          </w:p>
          <w:p w14:paraId="2A7D5529" w14:textId="75159861"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teaching for disadvantaged pupils and those with SEND.</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2BA82"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Impact of a dedicated qualified teacher in accelerating pupils’ progress is made clear by the EEF toolkit. It highlights the expertise of these teachers and how this can be used to narrow the gap for disadvantaged pupils. This work can also be extended to provide support for teaching assistants to carry out one to one and small group interventions.</w:t>
            </w:r>
          </w:p>
          <w:p w14:paraId="0259E7BE" w14:textId="77777777" w:rsidR="00733A31" w:rsidRPr="009E161F" w:rsidRDefault="00733A31" w:rsidP="00733A31">
            <w:pPr>
              <w:suppressAutoHyphens w:val="0"/>
              <w:autoSpaceDE w:val="0"/>
              <w:adjustRightInd w:val="0"/>
              <w:spacing w:after="0" w:line="240" w:lineRule="auto"/>
              <w:rPr>
                <w:rFonts w:cs="Arial"/>
                <w:color w:val="0000FF"/>
                <w:sz w:val="22"/>
                <w:szCs w:val="22"/>
              </w:rPr>
            </w:pPr>
            <w:r w:rsidRPr="009E161F">
              <w:rPr>
                <w:rFonts w:cs="Arial"/>
                <w:color w:val="0000FF"/>
                <w:sz w:val="22"/>
                <w:szCs w:val="22"/>
              </w:rPr>
              <w:t>https://educationendowmentfoundation.org.uk/courses/makingbest-</w:t>
            </w:r>
          </w:p>
          <w:p w14:paraId="4E1C27AF" w14:textId="77777777" w:rsidR="00733A31" w:rsidRPr="009E161F" w:rsidRDefault="00733A31" w:rsidP="00733A31">
            <w:pPr>
              <w:suppressAutoHyphens w:val="0"/>
              <w:autoSpaceDE w:val="0"/>
              <w:adjustRightInd w:val="0"/>
              <w:spacing w:after="0" w:line="240" w:lineRule="auto"/>
              <w:rPr>
                <w:rFonts w:cs="Arial"/>
                <w:color w:val="0000FF"/>
                <w:sz w:val="22"/>
                <w:szCs w:val="22"/>
              </w:rPr>
            </w:pPr>
            <w:r w:rsidRPr="009E161F">
              <w:rPr>
                <w:rFonts w:cs="Arial"/>
                <w:color w:val="0000FF"/>
                <w:sz w:val="22"/>
                <w:szCs w:val="22"/>
              </w:rPr>
              <w:t>use-of-teaching-assistants-online-course/structuredinterventions/</w:t>
            </w:r>
          </w:p>
          <w:p w14:paraId="2A7D552A" w14:textId="292B3F3E"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color w:val="0000FF"/>
                <w:sz w:val="22"/>
                <w:szCs w:val="22"/>
              </w:rPr>
              <w:t>recommendations-5-and-6-unpacking-theevidence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39B6C4F" w:rsidR="00733A31" w:rsidRDefault="00AE5DCD" w:rsidP="00733A31">
            <w:pPr>
              <w:pStyle w:val="TableRowCentered"/>
              <w:jc w:val="left"/>
              <w:rPr>
                <w:sz w:val="22"/>
              </w:rPr>
            </w:pPr>
            <w:r>
              <w:rPr>
                <w:sz w:val="22"/>
              </w:rPr>
              <w:t>2,3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A5A8CDF" w:rsidR="00E66558" w:rsidRDefault="009D71E8">
      <w:pPr>
        <w:spacing w:before="240" w:after="120"/>
      </w:pPr>
      <w:r>
        <w:t xml:space="preserve">Budgeted cost: £ </w:t>
      </w:r>
      <w:r w:rsidR="00703703">
        <w:t>3730</w:t>
      </w:r>
    </w:p>
    <w:tbl>
      <w:tblPr>
        <w:tblW w:w="5110" w:type="pct"/>
        <w:tblLayout w:type="fixed"/>
        <w:tblCellMar>
          <w:left w:w="10" w:type="dxa"/>
          <w:right w:w="10" w:type="dxa"/>
        </w:tblCellMar>
        <w:tblLook w:val="04A0" w:firstRow="1" w:lastRow="0" w:firstColumn="1" w:lastColumn="0" w:noHBand="0" w:noVBand="1"/>
      </w:tblPr>
      <w:tblGrid>
        <w:gridCol w:w="2689"/>
        <w:gridCol w:w="5269"/>
        <w:gridCol w:w="1727"/>
        <w:gridCol w:w="10"/>
      </w:tblGrid>
      <w:tr w:rsidR="00E66558" w14:paraId="2A7D5537" w14:textId="77777777" w:rsidTr="00862459">
        <w:trPr>
          <w:trHeight w:val="927"/>
        </w:trPr>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06125" w14:paraId="125E04E2" w14:textId="77777777" w:rsidTr="00862459">
        <w:trPr>
          <w:trHeight w:val="297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76883" w14:textId="77777777" w:rsidR="00606125" w:rsidRPr="009E161F" w:rsidRDefault="00606125" w:rsidP="00606125">
            <w:pPr>
              <w:suppressAutoHyphens w:val="0"/>
              <w:autoSpaceDE w:val="0"/>
              <w:adjustRightInd w:val="0"/>
              <w:spacing w:after="0" w:line="240" w:lineRule="auto"/>
              <w:rPr>
                <w:rFonts w:cs="Arial"/>
                <w:sz w:val="22"/>
                <w:szCs w:val="22"/>
              </w:rPr>
            </w:pPr>
            <w:r w:rsidRPr="009E161F">
              <w:rPr>
                <w:rFonts w:cs="Arial"/>
                <w:sz w:val="22"/>
                <w:szCs w:val="22"/>
              </w:rPr>
              <w:t>Designated ELSA time to support the needs more</w:t>
            </w:r>
          </w:p>
          <w:p w14:paraId="571B6D0C" w14:textId="20B8524E" w:rsidR="00606125" w:rsidRPr="009E161F" w:rsidRDefault="00606125" w:rsidP="00AE5DCD">
            <w:pPr>
              <w:suppressAutoHyphens w:val="0"/>
              <w:autoSpaceDE w:val="0"/>
              <w:adjustRightInd w:val="0"/>
              <w:spacing w:after="0" w:line="240" w:lineRule="auto"/>
              <w:rPr>
                <w:rFonts w:cs="Arial"/>
                <w:sz w:val="22"/>
                <w:szCs w:val="22"/>
              </w:rPr>
            </w:pPr>
            <w:r w:rsidRPr="009E161F">
              <w:rPr>
                <w:rFonts w:cs="Arial"/>
                <w:sz w:val="22"/>
                <w:szCs w:val="22"/>
              </w:rPr>
              <w:t xml:space="preserve">fully on children eligible for PP. </w:t>
            </w:r>
            <w:r w:rsidR="00AE5DCD" w:rsidRPr="009E161F">
              <w:rPr>
                <w:rFonts w:cs="Arial"/>
                <w:sz w:val="22"/>
                <w:szCs w:val="22"/>
              </w:rPr>
              <w:t>Use of a trained ELSA to support the mental health and wellbeing needs of children through targeted interventions and support to staff.</w:t>
            </w:r>
            <w:r w:rsidR="00862459" w:rsidRPr="009E161F">
              <w:rPr>
                <w:rFonts w:cs="Arial"/>
                <w:sz w:val="22"/>
                <w:szCs w:val="22"/>
              </w:rPr>
              <w:t xml:space="preserve"> ELSA staff support sessions release time.</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5527" w14:textId="44E794D9" w:rsidR="00AE5DCD" w:rsidRPr="009E161F" w:rsidRDefault="00AE5DCD" w:rsidP="00733A31">
            <w:pPr>
              <w:suppressAutoHyphens w:val="0"/>
              <w:autoSpaceDE w:val="0"/>
              <w:adjustRightInd w:val="0"/>
              <w:spacing w:after="0" w:line="240" w:lineRule="auto"/>
              <w:rPr>
                <w:rFonts w:cs="Arial"/>
                <w:sz w:val="22"/>
                <w:szCs w:val="22"/>
              </w:rPr>
            </w:pPr>
            <w:r w:rsidRPr="009E161F">
              <w:rPr>
                <w:rFonts w:cs="Arial"/>
                <w:color w:val="263238"/>
                <w:sz w:val="22"/>
                <w:szCs w:val="22"/>
                <w:shd w:val="clear" w:color="auto" w:fill="FFFFFF"/>
              </w:rPr>
              <w:t>The average impact of successful SEL interventions is an additional four months’ progress over the course of a year.</w:t>
            </w:r>
          </w:p>
          <w:p w14:paraId="03460FDE" w14:textId="65AA7EB7" w:rsidR="00606125" w:rsidRPr="009E161F" w:rsidRDefault="00703703" w:rsidP="00AE5DCD">
            <w:pPr>
              <w:rPr>
                <w:rFonts w:cs="Arial"/>
                <w:sz w:val="22"/>
                <w:szCs w:val="22"/>
              </w:rPr>
            </w:pPr>
            <w:hyperlink r:id="rId10" w:history="1">
              <w:r w:rsidR="00AE5DCD" w:rsidRPr="009E161F">
                <w:rPr>
                  <w:rStyle w:val="Hyperlink"/>
                  <w:rFonts w:cs="Arial"/>
                  <w:sz w:val="22"/>
                  <w:szCs w:val="22"/>
                </w:rPr>
                <w:t>https://educationendowmentfoundation.org.uk/education-evidence/teaching-learning-toolkit/social-and-emotional-learning</w:t>
              </w:r>
            </w:hyperlink>
            <w:r w:rsidR="00AE5DCD" w:rsidRPr="009E161F">
              <w:rPr>
                <w:rFonts w:cs="Arial"/>
                <w:sz w:val="22"/>
                <w:szCs w:val="22"/>
              </w:rPr>
              <w:t xml:space="preserve"> </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934F" w14:textId="4EE726DA" w:rsidR="00606125" w:rsidRDefault="00AE5DCD" w:rsidP="00733A31">
            <w:pPr>
              <w:pStyle w:val="TableRowCentered"/>
              <w:jc w:val="left"/>
              <w:rPr>
                <w:sz w:val="22"/>
              </w:rPr>
            </w:pPr>
            <w:r>
              <w:rPr>
                <w:sz w:val="22"/>
              </w:rPr>
              <w:t>1</w:t>
            </w:r>
          </w:p>
        </w:tc>
      </w:tr>
      <w:tr w:rsidR="00733A31" w14:paraId="2A7D553B" w14:textId="77777777" w:rsidTr="00862459">
        <w:trPr>
          <w:trHeight w:val="297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5E7F"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To support the cost of</w:t>
            </w:r>
          </w:p>
          <w:p w14:paraId="6081E356"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residential visits for</w:t>
            </w:r>
          </w:p>
          <w:p w14:paraId="71FB32BB"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disadvantaged children,</w:t>
            </w:r>
          </w:p>
          <w:p w14:paraId="4CD61DA1"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to provide free or</w:t>
            </w:r>
          </w:p>
          <w:p w14:paraId="4D3B8054"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subsidised places to the</w:t>
            </w:r>
          </w:p>
          <w:p w14:paraId="7EB7045B"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pantomime each</w:t>
            </w:r>
          </w:p>
          <w:p w14:paraId="4E2F2233"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 xml:space="preserve">December </w:t>
            </w:r>
          </w:p>
          <w:p w14:paraId="2A7D5538" w14:textId="66E55A0C" w:rsidR="00733A31" w:rsidRPr="009E161F" w:rsidRDefault="00733A31" w:rsidP="00733A31">
            <w:pPr>
              <w:pStyle w:val="TableRow"/>
              <w:rPr>
                <w:rFonts w:cs="Arial"/>
                <w:sz w:val="22"/>
                <w:szCs w:val="22"/>
              </w:rPr>
            </w:pP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E436"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Disadvantaged pupils are at risk of not</w:t>
            </w:r>
          </w:p>
          <w:p w14:paraId="0B228B64"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being able to access the same activities</w:t>
            </w:r>
          </w:p>
          <w:p w14:paraId="474A2F68"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as their peers. Our residential visits are</w:t>
            </w:r>
          </w:p>
          <w:p w14:paraId="040970FB"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a key part of developing confidence,</w:t>
            </w:r>
          </w:p>
          <w:p w14:paraId="793FEDD9"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independence and accessing activities</w:t>
            </w:r>
          </w:p>
          <w:p w14:paraId="2494A587"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not normally available and so help to</w:t>
            </w:r>
          </w:p>
          <w:p w14:paraId="759F0415"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develop their cultural capital – including</w:t>
            </w:r>
          </w:p>
          <w:p w14:paraId="706C83E0"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the includes the annual visit to the</w:t>
            </w:r>
          </w:p>
          <w:p w14:paraId="2A7D5539" w14:textId="52BFB1F2"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pantomime, and supporting, on a case by case basis requests for children to have help with the costs of residential and class trips.</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5A7043A" w:rsidR="00733A31" w:rsidRDefault="00606125" w:rsidP="00733A31">
            <w:pPr>
              <w:pStyle w:val="TableRowCentered"/>
              <w:jc w:val="left"/>
              <w:rPr>
                <w:sz w:val="22"/>
              </w:rPr>
            </w:pPr>
            <w:r>
              <w:rPr>
                <w:sz w:val="22"/>
              </w:rPr>
              <w:t>1,3,6</w:t>
            </w:r>
          </w:p>
        </w:tc>
      </w:tr>
      <w:tr w:rsidR="00733A31" w14:paraId="2A7D553F" w14:textId="77777777" w:rsidTr="00862459">
        <w:trPr>
          <w:trHeight w:val="2105"/>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18D01"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To provide priority</w:t>
            </w:r>
          </w:p>
          <w:p w14:paraId="16CB23C7"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access and financial</w:t>
            </w:r>
          </w:p>
          <w:p w14:paraId="2A7D553C" w14:textId="73862CBD" w:rsidR="00733A31" w:rsidRPr="009E161F" w:rsidRDefault="00733A31" w:rsidP="00733A31">
            <w:pPr>
              <w:suppressAutoHyphens w:val="0"/>
              <w:autoSpaceDE w:val="0"/>
              <w:adjustRightInd w:val="0"/>
              <w:spacing w:after="0" w:line="240" w:lineRule="auto"/>
              <w:rPr>
                <w:rFonts w:cs="Arial"/>
                <w:i/>
                <w:sz w:val="22"/>
                <w:szCs w:val="22"/>
              </w:rPr>
            </w:pPr>
            <w:r w:rsidRPr="009E161F">
              <w:rPr>
                <w:rFonts w:cs="Arial"/>
                <w:sz w:val="22"/>
                <w:szCs w:val="22"/>
              </w:rPr>
              <w:t>support for clubs for disadvantaged children</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A8E5"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Costs can be a limiting factor in</w:t>
            </w:r>
          </w:p>
          <w:p w14:paraId="31AD41A5"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disadvantaged children accessing</w:t>
            </w:r>
          </w:p>
          <w:p w14:paraId="5EBC125C"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clubs. Accessing provision for sports</w:t>
            </w:r>
          </w:p>
          <w:p w14:paraId="70192ED5"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and arts clubs is key in ensuring</w:t>
            </w:r>
          </w:p>
          <w:p w14:paraId="1126924D"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inclusion. Disadvantaged children get</w:t>
            </w:r>
          </w:p>
          <w:p w14:paraId="0FC73D43"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priority booking and financial support</w:t>
            </w:r>
          </w:p>
          <w:p w14:paraId="6985EA09"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and, if appropriate, access to a club</w:t>
            </w:r>
          </w:p>
          <w:p w14:paraId="2A7D553D" w14:textId="51704C09" w:rsidR="00733A31" w:rsidRPr="009E161F" w:rsidRDefault="00733A31" w:rsidP="00733A31">
            <w:pPr>
              <w:pStyle w:val="TableRowCentered"/>
              <w:jc w:val="left"/>
              <w:rPr>
                <w:rFonts w:cs="Arial"/>
                <w:sz w:val="22"/>
                <w:szCs w:val="22"/>
              </w:rPr>
            </w:pPr>
            <w:r w:rsidRPr="009E161F">
              <w:rPr>
                <w:rFonts w:cs="Arial"/>
                <w:sz w:val="22"/>
                <w:szCs w:val="22"/>
              </w:rPr>
              <w:t>specific to their individual needs.</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52D2A7F" w:rsidR="00733A31" w:rsidRDefault="00606125" w:rsidP="00733A31">
            <w:pPr>
              <w:pStyle w:val="TableRowCentered"/>
              <w:jc w:val="left"/>
              <w:rPr>
                <w:sz w:val="22"/>
              </w:rPr>
            </w:pPr>
            <w:r>
              <w:rPr>
                <w:sz w:val="22"/>
              </w:rPr>
              <w:t>1,3,6</w:t>
            </w:r>
          </w:p>
        </w:tc>
      </w:tr>
      <w:tr w:rsidR="00733A31" w14:paraId="6881A94C" w14:textId="6717F0F8" w:rsidTr="00862459">
        <w:trPr>
          <w:gridAfter w:val="1"/>
          <w:wAfter w:w="10" w:type="dxa"/>
          <w:trHeight w:val="197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8A73F" w14:textId="77777777" w:rsidR="00733A31" w:rsidRPr="009E161F" w:rsidRDefault="00733A31" w:rsidP="00733A31">
            <w:pPr>
              <w:suppressAutoHyphens w:val="0"/>
              <w:autoSpaceDE w:val="0"/>
              <w:adjustRightInd w:val="0"/>
              <w:spacing w:after="0" w:line="240" w:lineRule="auto"/>
              <w:rPr>
                <w:rFonts w:cs="Arial"/>
                <w:color w:val="000000"/>
                <w:sz w:val="22"/>
                <w:szCs w:val="22"/>
              </w:rPr>
            </w:pPr>
            <w:r w:rsidRPr="009E161F">
              <w:rPr>
                <w:rFonts w:cs="Arial"/>
                <w:color w:val="000000"/>
                <w:sz w:val="22"/>
                <w:szCs w:val="22"/>
              </w:rPr>
              <w:t>Embedding principles of</w:t>
            </w:r>
          </w:p>
          <w:p w14:paraId="6B44ECCF" w14:textId="77777777" w:rsidR="00733A31" w:rsidRPr="009E161F" w:rsidRDefault="00733A31" w:rsidP="00733A31">
            <w:pPr>
              <w:suppressAutoHyphens w:val="0"/>
              <w:autoSpaceDE w:val="0"/>
              <w:adjustRightInd w:val="0"/>
              <w:spacing w:after="0" w:line="240" w:lineRule="auto"/>
              <w:rPr>
                <w:rFonts w:cs="Arial"/>
                <w:color w:val="000000"/>
                <w:sz w:val="22"/>
                <w:szCs w:val="22"/>
              </w:rPr>
            </w:pPr>
            <w:r w:rsidRPr="009E161F">
              <w:rPr>
                <w:rFonts w:cs="Arial"/>
                <w:color w:val="000000"/>
                <w:sz w:val="22"/>
                <w:szCs w:val="22"/>
              </w:rPr>
              <w:t>good practice set out in</w:t>
            </w:r>
          </w:p>
          <w:p w14:paraId="4E3DA1A2" w14:textId="77777777" w:rsidR="00733A31" w:rsidRPr="009E161F" w:rsidRDefault="00733A31" w:rsidP="00733A31">
            <w:pPr>
              <w:suppressAutoHyphens w:val="0"/>
              <w:autoSpaceDE w:val="0"/>
              <w:adjustRightInd w:val="0"/>
              <w:spacing w:after="0" w:line="240" w:lineRule="auto"/>
              <w:rPr>
                <w:rFonts w:cs="Arial"/>
                <w:color w:val="0B5AB3"/>
                <w:sz w:val="22"/>
                <w:szCs w:val="22"/>
              </w:rPr>
            </w:pPr>
            <w:r w:rsidRPr="009E161F">
              <w:rPr>
                <w:rFonts w:cs="Arial"/>
                <w:color w:val="000000"/>
                <w:sz w:val="22"/>
                <w:szCs w:val="22"/>
              </w:rPr>
              <w:t xml:space="preserve">the DfE’s </w:t>
            </w:r>
            <w:r w:rsidRPr="009E161F">
              <w:rPr>
                <w:rFonts w:cs="Arial"/>
                <w:color w:val="0B5AB3"/>
                <w:sz w:val="22"/>
                <w:szCs w:val="22"/>
              </w:rPr>
              <w:t>Improving</w:t>
            </w:r>
          </w:p>
          <w:p w14:paraId="1E280332" w14:textId="2D6E9500" w:rsidR="00733A31" w:rsidRPr="009E161F" w:rsidRDefault="00733A31" w:rsidP="00733A31">
            <w:pPr>
              <w:suppressAutoHyphens w:val="0"/>
              <w:autoSpaceDE w:val="0"/>
              <w:adjustRightInd w:val="0"/>
              <w:spacing w:after="0" w:line="240" w:lineRule="auto"/>
              <w:rPr>
                <w:rFonts w:cs="Arial"/>
                <w:color w:val="000000"/>
                <w:sz w:val="22"/>
                <w:szCs w:val="22"/>
              </w:rPr>
            </w:pPr>
            <w:r w:rsidRPr="009E161F">
              <w:rPr>
                <w:rFonts w:cs="Arial"/>
                <w:color w:val="0B5AB3"/>
                <w:sz w:val="22"/>
                <w:szCs w:val="22"/>
              </w:rPr>
              <w:t xml:space="preserve">School Attendance </w:t>
            </w:r>
            <w:r w:rsidRPr="009E161F">
              <w:rPr>
                <w:rFonts w:cs="Arial"/>
                <w:color w:val="000000"/>
                <w:sz w:val="22"/>
                <w:szCs w:val="22"/>
              </w:rPr>
              <w:t>advice.</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6EFFA"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Pupils displaying emotional and</w:t>
            </w:r>
          </w:p>
          <w:p w14:paraId="50410E87"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behavioural issues often struggle with</w:t>
            </w:r>
          </w:p>
          <w:p w14:paraId="6AD74089"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the regulation of their feelings and some</w:t>
            </w:r>
          </w:p>
          <w:p w14:paraId="5ED3AC66"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may also have trauma or attachment</w:t>
            </w:r>
          </w:p>
          <w:p w14:paraId="79899CCB"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issues. Significant therapeutic support</w:t>
            </w:r>
          </w:p>
          <w:p w14:paraId="2F510C7C"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can make a real difference and is</w:t>
            </w:r>
          </w:p>
          <w:p w14:paraId="5358CAE3" w14:textId="77777777"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provided by Your Space qualified</w:t>
            </w:r>
          </w:p>
          <w:p w14:paraId="000F5D79" w14:textId="6803829F" w:rsidR="00733A31" w:rsidRPr="009E161F" w:rsidRDefault="00733A31" w:rsidP="00733A31">
            <w:pPr>
              <w:suppressAutoHyphens w:val="0"/>
              <w:autoSpaceDE w:val="0"/>
              <w:adjustRightInd w:val="0"/>
              <w:spacing w:after="0" w:line="240" w:lineRule="auto"/>
              <w:rPr>
                <w:rFonts w:cs="Arial"/>
                <w:sz w:val="22"/>
                <w:szCs w:val="22"/>
              </w:rPr>
            </w:pPr>
            <w:r w:rsidRPr="009E161F">
              <w:rPr>
                <w:rFonts w:cs="Arial"/>
                <w:sz w:val="22"/>
                <w:szCs w:val="22"/>
              </w:rPr>
              <w:t>practioners.</w:t>
            </w:r>
          </w:p>
        </w:tc>
        <w:tc>
          <w:tcPr>
            <w:tcW w:w="1727" w:type="dxa"/>
            <w:tcBorders>
              <w:top w:val="single" w:sz="4" w:space="0" w:color="auto"/>
              <w:bottom w:val="single" w:sz="4" w:space="0" w:color="auto"/>
              <w:right w:val="single" w:sz="4" w:space="0" w:color="auto"/>
            </w:tcBorders>
            <w:shd w:val="clear" w:color="auto" w:fill="auto"/>
          </w:tcPr>
          <w:p w14:paraId="1C843822" w14:textId="156E792B" w:rsidR="00733A31" w:rsidRDefault="00AE5DCD">
            <w:pPr>
              <w:suppressAutoHyphens w:val="0"/>
              <w:spacing w:after="0" w:line="240" w:lineRule="auto"/>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02115DDE" w:rsidR="00E66558" w:rsidRPr="00632605" w:rsidRDefault="009D71E8" w:rsidP="00120AB1">
      <w:pPr>
        <w:rPr>
          <w:color w:val="auto"/>
        </w:rPr>
      </w:pPr>
      <w:r w:rsidRPr="00632605">
        <w:rPr>
          <w:b/>
          <w:bCs/>
          <w:color w:val="auto"/>
          <w:sz w:val="28"/>
          <w:szCs w:val="28"/>
        </w:rPr>
        <w:t xml:space="preserve">Total budgeted cost: £ </w:t>
      </w:r>
      <w:r w:rsidR="00703703">
        <w:rPr>
          <w:b/>
          <w:bCs/>
          <w:color w:val="auto"/>
          <w:sz w:val="28"/>
          <w:szCs w:val="28"/>
        </w:rPr>
        <w:t>11,730</w:t>
      </w:r>
      <w:bookmarkStart w:id="17" w:name="_GoBack"/>
      <w:bookmarkEnd w:id="17"/>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97DB99" w14:textId="77777777" w:rsidR="00F467E7" w:rsidRDefault="00F467E7" w:rsidP="00F467E7">
            <w:pPr>
              <w:pStyle w:val="TableParagraph"/>
              <w:spacing w:before="2"/>
              <w:ind w:left="107" w:right="114"/>
              <w:rPr>
                <w:color w:val="0D0D0D"/>
                <w:sz w:val="18"/>
              </w:rPr>
            </w:pPr>
            <w:r w:rsidRPr="00F467E7">
              <w:rPr>
                <w:color w:val="0D0D0D"/>
                <w:sz w:val="18"/>
              </w:rPr>
              <w:t>For PP pupils in all year</w:t>
            </w:r>
            <w:r w:rsidRPr="00F467E7">
              <w:rPr>
                <w:color w:val="0D0D0D"/>
                <w:spacing w:val="1"/>
                <w:sz w:val="18"/>
              </w:rPr>
              <w:t xml:space="preserve"> </w:t>
            </w:r>
            <w:r w:rsidRPr="00F467E7">
              <w:rPr>
                <w:color w:val="0D0D0D"/>
                <w:sz w:val="18"/>
              </w:rPr>
              <w:t>groups</w:t>
            </w:r>
            <w:r w:rsidRPr="00F467E7">
              <w:rPr>
                <w:color w:val="0D0D0D"/>
                <w:spacing w:val="-5"/>
                <w:sz w:val="18"/>
              </w:rPr>
              <w:t xml:space="preserve"> </w:t>
            </w:r>
            <w:r w:rsidRPr="00F467E7">
              <w:rPr>
                <w:color w:val="0D0D0D"/>
                <w:sz w:val="18"/>
              </w:rPr>
              <w:t>to</w:t>
            </w:r>
            <w:r w:rsidRPr="00F467E7">
              <w:rPr>
                <w:color w:val="0D0D0D"/>
                <w:spacing w:val="-4"/>
                <w:sz w:val="18"/>
              </w:rPr>
              <w:t xml:space="preserve"> </w:t>
            </w:r>
            <w:r w:rsidRPr="00F467E7">
              <w:rPr>
                <w:color w:val="0D0D0D"/>
                <w:sz w:val="18"/>
              </w:rPr>
              <w:t>make,</w:t>
            </w:r>
            <w:r w:rsidRPr="00F467E7">
              <w:rPr>
                <w:color w:val="0D0D0D"/>
                <w:spacing w:val="-4"/>
                <w:sz w:val="18"/>
              </w:rPr>
              <w:t xml:space="preserve"> </w:t>
            </w:r>
            <w:r w:rsidRPr="00F467E7">
              <w:rPr>
                <w:color w:val="0D0D0D"/>
                <w:sz w:val="18"/>
              </w:rPr>
              <w:t>or</w:t>
            </w:r>
            <w:r w:rsidRPr="00F467E7">
              <w:rPr>
                <w:color w:val="0D0D0D"/>
                <w:spacing w:val="-4"/>
                <w:sz w:val="18"/>
              </w:rPr>
              <w:t xml:space="preserve"> </w:t>
            </w:r>
            <w:r w:rsidRPr="00F467E7">
              <w:rPr>
                <w:color w:val="0D0D0D"/>
                <w:sz w:val="18"/>
              </w:rPr>
              <w:t>exceed,</w:t>
            </w:r>
            <w:r w:rsidRPr="00F467E7">
              <w:rPr>
                <w:color w:val="0D0D0D"/>
                <w:spacing w:val="-37"/>
                <w:sz w:val="18"/>
              </w:rPr>
              <w:t xml:space="preserve"> </w:t>
            </w:r>
            <w:r w:rsidRPr="00F467E7">
              <w:rPr>
                <w:color w:val="0D0D0D"/>
                <w:sz w:val="18"/>
              </w:rPr>
              <w:t>expected</w:t>
            </w:r>
            <w:r w:rsidRPr="00F467E7">
              <w:rPr>
                <w:color w:val="0D0D0D"/>
                <w:spacing w:val="-2"/>
                <w:sz w:val="18"/>
              </w:rPr>
              <w:t xml:space="preserve"> </w:t>
            </w:r>
            <w:r w:rsidRPr="00F467E7">
              <w:rPr>
                <w:color w:val="0D0D0D"/>
                <w:sz w:val="18"/>
              </w:rPr>
              <w:t>progress.</w:t>
            </w:r>
          </w:p>
          <w:p w14:paraId="04E07679" w14:textId="77777777" w:rsidR="00F467E7" w:rsidRDefault="00862459" w:rsidP="00F467E7">
            <w:pPr>
              <w:pStyle w:val="TableParagraph"/>
              <w:spacing w:before="2"/>
              <w:ind w:left="107" w:right="114"/>
              <w:rPr>
                <w:color w:val="0D0D0D"/>
                <w:sz w:val="18"/>
              </w:rPr>
            </w:pPr>
            <w:r w:rsidRPr="002D1085">
              <w:rPr>
                <w:color w:val="0D0D0D"/>
                <w:sz w:val="18"/>
              </w:rPr>
              <w:t>To continue to improve quality first class teaching across all year groups. To continue to deliver a Mastery Curriculum.</w:t>
            </w:r>
          </w:p>
          <w:p w14:paraId="24D9044D" w14:textId="4AE9C2BC" w:rsidR="00862459" w:rsidRDefault="00862459" w:rsidP="00F467E7">
            <w:pPr>
              <w:pStyle w:val="TableParagraph"/>
              <w:spacing w:before="2"/>
              <w:ind w:left="107" w:right="114"/>
              <w:rPr>
                <w:sz w:val="18"/>
              </w:rPr>
            </w:pPr>
            <w:r w:rsidRPr="002D1085">
              <w:rPr>
                <w:sz w:val="18"/>
              </w:rPr>
              <w:t>Teachers have received in house training, through INSET days and through staff meetings.</w:t>
            </w:r>
          </w:p>
          <w:p w14:paraId="61E03107" w14:textId="77777777" w:rsidR="00862459" w:rsidRPr="002D1085" w:rsidRDefault="00862459" w:rsidP="00F467E7">
            <w:pPr>
              <w:pStyle w:val="TableParagraph"/>
              <w:spacing w:before="2"/>
              <w:ind w:left="107" w:right="114"/>
              <w:rPr>
                <w:sz w:val="18"/>
              </w:rPr>
            </w:pPr>
            <w:r w:rsidRPr="002D1085">
              <w:rPr>
                <w:sz w:val="18"/>
              </w:rPr>
              <w:t xml:space="preserve">Lesson observations and teacher assessments showed progress in reading, writing and maths for most pupils eligible for PP. </w:t>
            </w:r>
            <w:r>
              <w:rPr>
                <w:sz w:val="18"/>
              </w:rPr>
              <w:t>Some new PP children have started at the school mid year, four of which are EAL.</w:t>
            </w:r>
          </w:p>
          <w:p w14:paraId="70C5BED8" w14:textId="77777777" w:rsidR="00862459" w:rsidRPr="002D1085" w:rsidRDefault="00862459" w:rsidP="00F467E7">
            <w:pPr>
              <w:pStyle w:val="TableParagraph"/>
              <w:spacing w:before="2"/>
              <w:ind w:left="107" w:right="114"/>
              <w:rPr>
                <w:sz w:val="18"/>
              </w:rPr>
            </w:pPr>
          </w:p>
          <w:p w14:paraId="5ACF4845" w14:textId="77777777" w:rsidR="009E161F" w:rsidRPr="009E161F" w:rsidRDefault="009E161F" w:rsidP="009E161F">
            <w:pPr>
              <w:pStyle w:val="TableParagraph"/>
              <w:spacing w:before="2"/>
              <w:ind w:left="107" w:right="114"/>
              <w:rPr>
                <w:sz w:val="18"/>
              </w:rPr>
            </w:pPr>
            <w:r w:rsidRPr="009E161F">
              <w:rPr>
                <w:sz w:val="18"/>
              </w:rPr>
              <w:t>Reading 75%</w:t>
            </w:r>
          </w:p>
          <w:p w14:paraId="5D14705B" w14:textId="77777777" w:rsidR="009E161F" w:rsidRPr="009E161F" w:rsidRDefault="009E161F" w:rsidP="009E161F">
            <w:pPr>
              <w:pStyle w:val="TableParagraph"/>
              <w:spacing w:before="2"/>
              <w:ind w:left="107" w:right="114"/>
              <w:rPr>
                <w:sz w:val="18"/>
              </w:rPr>
            </w:pPr>
            <w:r w:rsidRPr="009E161F">
              <w:rPr>
                <w:sz w:val="18"/>
              </w:rPr>
              <w:t>Writing 38%</w:t>
            </w:r>
          </w:p>
          <w:p w14:paraId="74274579" w14:textId="77777777" w:rsidR="009E161F" w:rsidRPr="009E161F" w:rsidRDefault="009E161F" w:rsidP="009E161F">
            <w:pPr>
              <w:pStyle w:val="TableParagraph"/>
              <w:spacing w:before="2"/>
              <w:ind w:left="107" w:right="114"/>
              <w:rPr>
                <w:sz w:val="18"/>
              </w:rPr>
            </w:pPr>
            <w:r w:rsidRPr="009E161F">
              <w:rPr>
                <w:sz w:val="18"/>
              </w:rPr>
              <w:t>Maths 50%</w:t>
            </w:r>
          </w:p>
          <w:p w14:paraId="21A11ACF" w14:textId="77777777" w:rsidR="009E161F" w:rsidRPr="009E161F" w:rsidRDefault="009E161F" w:rsidP="009E161F">
            <w:pPr>
              <w:pStyle w:val="TableParagraph"/>
              <w:spacing w:before="2"/>
              <w:ind w:left="107" w:right="114"/>
              <w:rPr>
                <w:sz w:val="18"/>
              </w:rPr>
            </w:pPr>
          </w:p>
          <w:p w14:paraId="3C5E3AA7" w14:textId="75BC0C9A" w:rsidR="009E161F" w:rsidRDefault="009E161F" w:rsidP="009E161F">
            <w:pPr>
              <w:pStyle w:val="TableParagraph"/>
              <w:spacing w:before="56"/>
              <w:ind w:left="109" w:right="139"/>
              <w:rPr>
                <w:sz w:val="18"/>
              </w:rPr>
            </w:pPr>
            <w:r>
              <w:rPr>
                <w:sz w:val="18"/>
              </w:rPr>
              <w:t>(50% SEND)</w:t>
            </w:r>
          </w:p>
          <w:p w14:paraId="6520AD19" w14:textId="77777777" w:rsidR="009E161F" w:rsidRDefault="009E161F" w:rsidP="009E161F">
            <w:pPr>
              <w:pStyle w:val="TableParagraph"/>
              <w:spacing w:before="56"/>
              <w:ind w:left="109" w:right="139"/>
              <w:rPr>
                <w:sz w:val="18"/>
              </w:rPr>
            </w:pPr>
          </w:p>
          <w:p w14:paraId="686A6552" w14:textId="125F17CC" w:rsidR="00862459" w:rsidRDefault="00862459" w:rsidP="009E161F">
            <w:pPr>
              <w:pStyle w:val="TableParagraph"/>
              <w:spacing w:before="56"/>
              <w:ind w:left="109" w:right="139"/>
              <w:rPr>
                <w:sz w:val="18"/>
              </w:rPr>
            </w:pPr>
            <w:r w:rsidRPr="00E32B8F">
              <w:rPr>
                <w:sz w:val="18"/>
              </w:rPr>
              <w:t xml:space="preserve">This approach will continue with additional </w:t>
            </w:r>
            <w:r>
              <w:rPr>
                <w:sz w:val="18"/>
              </w:rPr>
              <w:t xml:space="preserve">new and current </w:t>
            </w:r>
            <w:r w:rsidRPr="00E32B8F">
              <w:rPr>
                <w:sz w:val="18"/>
              </w:rPr>
              <w:t>staff training in phonics and wider curriculum areas planned</w:t>
            </w:r>
            <w:r>
              <w:rPr>
                <w:sz w:val="18"/>
              </w:rPr>
              <w:t xml:space="preserve">. </w:t>
            </w:r>
            <w:r w:rsidRPr="00E32B8F">
              <w:rPr>
                <w:sz w:val="18"/>
              </w:rPr>
              <w:t xml:space="preserve"> Training in Read, Write Inc will be delivered through external providers</w:t>
            </w:r>
            <w:r>
              <w:rPr>
                <w:sz w:val="18"/>
              </w:rPr>
              <w:t xml:space="preserve"> and subject leaders</w:t>
            </w:r>
            <w:r w:rsidRPr="00E32B8F">
              <w:rPr>
                <w:sz w:val="18"/>
              </w:rPr>
              <w:t>. There are greater opportunities for the sharing of knowledge and expertise within the federation.</w:t>
            </w:r>
          </w:p>
          <w:p w14:paraId="54BDF79E" w14:textId="77777777" w:rsidR="00862459" w:rsidRDefault="00862459" w:rsidP="00F467E7">
            <w:pPr>
              <w:pStyle w:val="TableParagraph"/>
              <w:spacing w:before="1"/>
              <w:ind w:left="0"/>
              <w:rPr>
                <w:b/>
                <w:sz w:val="18"/>
              </w:rPr>
            </w:pPr>
          </w:p>
          <w:p w14:paraId="16D159C5" w14:textId="49F11A83" w:rsidR="00862459" w:rsidRDefault="00862459" w:rsidP="00F467E7">
            <w:pPr>
              <w:pStyle w:val="TableParagraph"/>
              <w:spacing w:before="0"/>
              <w:ind w:left="109" w:right="152"/>
              <w:rPr>
                <w:sz w:val="18"/>
              </w:rPr>
            </w:pPr>
            <w:r>
              <w:rPr>
                <w:sz w:val="18"/>
              </w:rPr>
              <w:t>A</w:t>
            </w:r>
            <w:r>
              <w:rPr>
                <w:spacing w:val="-3"/>
                <w:sz w:val="18"/>
              </w:rPr>
              <w:t xml:space="preserve"> </w:t>
            </w:r>
            <w:r>
              <w:rPr>
                <w:sz w:val="18"/>
              </w:rPr>
              <w:t>trained</w:t>
            </w:r>
            <w:r>
              <w:rPr>
                <w:spacing w:val="-3"/>
                <w:sz w:val="18"/>
              </w:rPr>
              <w:t xml:space="preserve"> </w:t>
            </w:r>
            <w:r>
              <w:rPr>
                <w:sz w:val="18"/>
              </w:rPr>
              <w:t>ELSA</w:t>
            </w:r>
            <w:r>
              <w:rPr>
                <w:spacing w:val="-3"/>
                <w:sz w:val="18"/>
              </w:rPr>
              <w:t xml:space="preserve"> will continue to </w:t>
            </w:r>
            <w:r>
              <w:rPr>
                <w:sz w:val="18"/>
              </w:rPr>
              <w:t>sup</w:t>
            </w:r>
            <w:r>
              <w:rPr>
                <w:spacing w:val="-38"/>
                <w:sz w:val="18"/>
              </w:rPr>
              <w:t xml:space="preserve"> </w:t>
            </w:r>
            <w:r>
              <w:rPr>
                <w:sz w:val="18"/>
              </w:rPr>
              <w:t>port</w:t>
            </w:r>
            <w:r>
              <w:rPr>
                <w:spacing w:val="-2"/>
                <w:sz w:val="18"/>
              </w:rPr>
              <w:t xml:space="preserve"> </w:t>
            </w:r>
            <w:r>
              <w:rPr>
                <w:sz w:val="18"/>
              </w:rPr>
              <w:t>the</w:t>
            </w:r>
            <w:r>
              <w:rPr>
                <w:spacing w:val="-1"/>
                <w:sz w:val="18"/>
              </w:rPr>
              <w:t xml:space="preserve"> </w:t>
            </w:r>
            <w:r>
              <w:rPr>
                <w:sz w:val="18"/>
              </w:rPr>
              <w:t>needs</w:t>
            </w:r>
            <w:r>
              <w:rPr>
                <w:spacing w:val="-2"/>
                <w:sz w:val="18"/>
              </w:rPr>
              <w:t xml:space="preserve"> </w:t>
            </w:r>
            <w:r>
              <w:rPr>
                <w:sz w:val="18"/>
              </w:rPr>
              <w:t>more</w:t>
            </w:r>
            <w:r>
              <w:rPr>
                <w:spacing w:val="-2"/>
                <w:sz w:val="18"/>
              </w:rPr>
              <w:t xml:space="preserve"> </w:t>
            </w:r>
            <w:r>
              <w:rPr>
                <w:sz w:val="18"/>
              </w:rPr>
              <w:t>fully</w:t>
            </w:r>
            <w:r>
              <w:rPr>
                <w:spacing w:val="-1"/>
                <w:sz w:val="18"/>
              </w:rPr>
              <w:t xml:space="preserve"> </w:t>
            </w:r>
            <w:r>
              <w:rPr>
                <w:sz w:val="18"/>
              </w:rPr>
              <w:t>on</w:t>
            </w:r>
            <w:r>
              <w:rPr>
                <w:spacing w:val="-1"/>
                <w:sz w:val="18"/>
              </w:rPr>
              <w:t xml:space="preserve"> </w:t>
            </w:r>
            <w:r>
              <w:rPr>
                <w:sz w:val="18"/>
              </w:rPr>
              <w:t>children eligible</w:t>
            </w:r>
            <w:r>
              <w:rPr>
                <w:spacing w:val="-1"/>
                <w:sz w:val="18"/>
              </w:rPr>
              <w:t xml:space="preserve"> </w:t>
            </w:r>
            <w:r>
              <w:rPr>
                <w:sz w:val="18"/>
              </w:rPr>
              <w:t>for</w:t>
            </w:r>
            <w:r>
              <w:rPr>
                <w:spacing w:val="-1"/>
                <w:sz w:val="18"/>
              </w:rPr>
              <w:t xml:space="preserve"> </w:t>
            </w:r>
            <w:r>
              <w:rPr>
                <w:sz w:val="18"/>
              </w:rPr>
              <w:t>PP.</w:t>
            </w:r>
          </w:p>
          <w:p w14:paraId="4192DD65" w14:textId="1588927B" w:rsidR="00862459" w:rsidRDefault="00862459" w:rsidP="00F467E7">
            <w:pPr>
              <w:pStyle w:val="TableParagraph"/>
              <w:spacing w:before="0"/>
              <w:ind w:left="109" w:right="152"/>
              <w:rPr>
                <w:sz w:val="18"/>
              </w:rPr>
            </w:pPr>
          </w:p>
          <w:p w14:paraId="33683D78" w14:textId="1516FD05" w:rsidR="00862459" w:rsidRDefault="00862459" w:rsidP="00F467E7">
            <w:pPr>
              <w:pStyle w:val="TableParagraph"/>
              <w:spacing w:before="0"/>
              <w:ind w:left="109" w:right="152"/>
              <w:rPr>
                <w:sz w:val="18"/>
              </w:rPr>
            </w:pPr>
            <w:r>
              <w:rPr>
                <w:sz w:val="18"/>
              </w:rPr>
              <w:t>Updating resources including</w:t>
            </w:r>
            <w:r>
              <w:rPr>
                <w:spacing w:val="1"/>
                <w:sz w:val="18"/>
              </w:rPr>
              <w:t xml:space="preserve"> </w:t>
            </w:r>
            <w:r>
              <w:rPr>
                <w:sz w:val="18"/>
              </w:rPr>
              <w:t>reading books and</w:t>
            </w:r>
            <w:r>
              <w:rPr>
                <w:spacing w:val="1"/>
                <w:sz w:val="18"/>
              </w:rPr>
              <w:t xml:space="preserve"> </w:t>
            </w:r>
            <w:r>
              <w:rPr>
                <w:sz w:val="18"/>
              </w:rPr>
              <w:t>online teaching re-</w:t>
            </w:r>
            <w:r>
              <w:rPr>
                <w:spacing w:val="1"/>
                <w:sz w:val="18"/>
              </w:rPr>
              <w:t xml:space="preserve"> </w:t>
            </w:r>
            <w:r>
              <w:rPr>
                <w:sz w:val="18"/>
              </w:rPr>
              <w:t>sources to support</w:t>
            </w:r>
            <w:r>
              <w:rPr>
                <w:spacing w:val="1"/>
                <w:sz w:val="18"/>
              </w:rPr>
              <w:t xml:space="preserve"> </w:t>
            </w:r>
            <w:r>
              <w:rPr>
                <w:sz w:val="18"/>
              </w:rPr>
              <w:t>teaching</w:t>
            </w:r>
            <w:r>
              <w:rPr>
                <w:spacing w:val="-6"/>
                <w:sz w:val="18"/>
              </w:rPr>
              <w:t xml:space="preserve"> </w:t>
            </w:r>
            <w:r>
              <w:rPr>
                <w:sz w:val="18"/>
              </w:rPr>
              <w:t>and</w:t>
            </w:r>
            <w:r>
              <w:rPr>
                <w:spacing w:val="-6"/>
                <w:sz w:val="18"/>
              </w:rPr>
              <w:t xml:space="preserve"> </w:t>
            </w:r>
            <w:r>
              <w:rPr>
                <w:sz w:val="18"/>
              </w:rPr>
              <w:t>learning</w:t>
            </w:r>
            <w:r>
              <w:rPr>
                <w:spacing w:val="-6"/>
                <w:sz w:val="18"/>
              </w:rPr>
              <w:t xml:space="preserve"> </w:t>
            </w:r>
            <w:r>
              <w:rPr>
                <w:sz w:val="18"/>
              </w:rPr>
              <w:t>at</w:t>
            </w:r>
            <w:r>
              <w:rPr>
                <w:spacing w:val="-38"/>
                <w:sz w:val="18"/>
              </w:rPr>
              <w:t xml:space="preserve"> </w:t>
            </w:r>
            <w:r>
              <w:rPr>
                <w:sz w:val="18"/>
              </w:rPr>
              <w:t>home</w:t>
            </w:r>
            <w:r>
              <w:rPr>
                <w:spacing w:val="-2"/>
                <w:sz w:val="18"/>
              </w:rPr>
              <w:t xml:space="preserve"> </w:t>
            </w:r>
            <w:r>
              <w:rPr>
                <w:sz w:val="18"/>
              </w:rPr>
              <w:t>and</w:t>
            </w:r>
            <w:r>
              <w:rPr>
                <w:spacing w:val="-1"/>
                <w:sz w:val="18"/>
              </w:rPr>
              <w:t xml:space="preserve"> </w:t>
            </w:r>
            <w:r>
              <w:rPr>
                <w:sz w:val="18"/>
              </w:rPr>
              <w:t>in</w:t>
            </w:r>
            <w:r>
              <w:rPr>
                <w:spacing w:val="-1"/>
                <w:sz w:val="18"/>
              </w:rPr>
              <w:t xml:space="preserve"> </w:t>
            </w:r>
            <w:r>
              <w:rPr>
                <w:sz w:val="18"/>
              </w:rPr>
              <w:t>school.</w:t>
            </w:r>
          </w:p>
          <w:p w14:paraId="2DF55BEB" w14:textId="0B131F50" w:rsidR="00862459" w:rsidRDefault="00862459" w:rsidP="00F467E7">
            <w:pPr>
              <w:pStyle w:val="TableParagraph"/>
              <w:spacing w:before="0"/>
              <w:ind w:left="109" w:right="152"/>
              <w:rPr>
                <w:sz w:val="18"/>
              </w:rPr>
            </w:pPr>
            <w:r>
              <w:rPr>
                <w:sz w:val="18"/>
              </w:rPr>
              <w:t>Subscriptions</w:t>
            </w:r>
            <w:r>
              <w:rPr>
                <w:spacing w:val="-4"/>
                <w:sz w:val="18"/>
              </w:rPr>
              <w:t xml:space="preserve"> </w:t>
            </w:r>
            <w:r>
              <w:rPr>
                <w:sz w:val="18"/>
              </w:rPr>
              <w:t>to</w:t>
            </w:r>
            <w:r>
              <w:rPr>
                <w:spacing w:val="-2"/>
                <w:sz w:val="18"/>
              </w:rPr>
              <w:t xml:space="preserve"> </w:t>
            </w:r>
            <w:r>
              <w:rPr>
                <w:sz w:val="18"/>
              </w:rPr>
              <w:t>online</w:t>
            </w:r>
            <w:r>
              <w:rPr>
                <w:spacing w:val="-2"/>
                <w:sz w:val="18"/>
              </w:rPr>
              <w:t xml:space="preserve"> </w:t>
            </w:r>
            <w:r>
              <w:rPr>
                <w:sz w:val="18"/>
              </w:rPr>
              <w:t>learning</w:t>
            </w:r>
            <w:r>
              <w:rPr>
                <w:spacing w:val="-1"/>
                <w:sz w:val="18"/>
              </w:rPr>
              <w:t xml:space="preserve"> </w:t>
            </w:r>
            <w:r>
              <w:rPr>
                <w:sz w:val="18"/>
              </w:rPr>
              <w:t>platforms/apps</w:t>
            </w:r>
            <w:r>
              <w:rPr>
                <w:spacing w:val="-5"/>
                <w:sz w:val="18"/>
              </w:rPr>
              <w:t xml:space="preserve"> </w:t>
            </w:r>
            <w:r>
              <w:rPr>
                <w:sz w:val="18"/>
              </w:rPr>
              <w:t>such</w:t>
            </w:r>
            <w:r>
              <w:rPr>
                <w:spacing w:val="-3"/>
                <w:sz w:val="18"/>
              </w:rPr>
              <w:t xml:space="preserve"> </w:t>
            </w:r>
            <w:r>
              <w:rPr>
                <w:sz w:val="18"/>
              </w:rPr>
              <w:t>as</w:t>
            </w:r>
            <w:r>
              <w:rPr>
                <w:spacing w:val="-1"/>
                <w:sz w:val="18"/>
              </w:rPr>
              <w:t xml:space="preserve"> </w:t>
            </w:r>
            <w:r>
              <w:rPr>
                <w:sz w:val="18"/>
              </w:rPr>
              <w:t>were purchased to enhance curriculum teaching.  The annual library subscription ensured</w:t>
            </w:r>
            <w:r>
              <w:rPr>
                <w:spacing w:val="1"/>
                <w:sz w:val="18"/>
              </w:rPr>
              <w:t xml:space="preserve"> </w:t>
            </w:r>
            <w:r>
              <w:rPr>
                <w:sz w:val="18"/>
              </w:rPr>
              <w:t>children were able to access high quality texts to use both in</w:t>
            </w:r>
            <w:r>
              <w:rPr>
                <w:spacing w:val="1"/>
                <w:sz w:val="18"/>
              </w:rPr>
              <w:t xml:space="preserve"> </w:t>
            </w:r>
            <w:r>
              <w:rPr>
                <w:sz w:val="18"/>
              </w:rPr>
              <w:t>school</w:t>
            </w:r>
            <w:r>
              <w:rPr>
                <w:spacing w:val="-2"/>
                <w:sz w:val="18"/>
              </w:rPr>
              <w:t xml:space="preserve"> </w:t>
            </w:r>
            <w:r>
              <w:rPr>
                <w:sz w:val="18"/>
              </w:rPr>
              <w:t>and</w:t>
            </w:r>
            <w:r>
              <w:rPr>
                <w:spacing w:val="-1"/>
                <w:sz w:val="18"/>
              </w:rPr>
              <w:t xml:space="preserve"> </w:t>
            </w:r>
            <w:r>
              <w:rPr>
                <w:sz w:val="18"/>
              </w:rPr>
              <w:t>read</w:t>
            </w:r>
            <w:r>
              <w:rPr>
                <w:spacing w:val="-1"/>
                <w:sz w:val="18"/>
              </w:rPr>
              <w:t xml:space="preserve"> </w:t>
            </w:r>
            <w:r>
              <w:rPr>
                <w:sz w:val="18"/>
              </w:rPr>
              <w:t>at</w:t>
            </w:r>
            <w:r>
              <w:rPr>
                <w:spacing w:val="2"/>
                <w:sz w:val="18"/>
              </w:rPr>
              <w:t xml:space="preserve"> </w:t>
            </w:r>
            <w:r>
              <w:rPr>
                <w:sz w:val="18"/>
              </w:rPr>
              <w:t>home.</w:t>
            </w:r>
            <w:r>
              <w:rPr>
                <w:spacing w:val="-1"/>
                <w:sz w:val="18"/>
              </w:rPr>
              <w:t xml:space="preserve"> </w:t>
            </w:r>
            <w:r>
              <w:rPr>
                <w:sz w:val="18"/>
              </w:rPr>
              <w:t>This</w:t>
            </w:r>
            <w:r>
              <w:rPr>
                <w:spacing w:val="-1"/>
                <w:sz w:val="18"/>
              </w:rPr>
              <w:t xml:space="preserve"> </w:t>
            </w:r>
            <w:r>
              <w:rPr>
                <w:sz w:val="18"/>
              </w:rPr>
              <w:t>has enabled</w:t>
            </w:r>
            <w:r>
              <w:rPr>
                <w:spacing w:val="-3"/>
                <w:sz w:val="18"/>
              </w:rPr>
              <w:t xml:space="preserve"> </w:t>
            </w:r>
            <w:r>
              <w:rPr>
                <w:sz w:val="18"/>
              </w:rPr>
              <w:t>children</w:t>
            </w:r>
            <w:r>
              <w:rPr>
                <w:spacing w:val="-2"/>
                <w:sz w:val="18"/>
              </w:rPr>
              <w:t xml:space="preserve"> </w:t>
            </w:r>
            <w:r>
              <w:rPr>
                <w:sz w:val="18"/>
              </w:rPr>
              <w:t>to</w:t>
            </w:r>
            <w:r>
              <w:rPr>
                <w:spacing w:val="-1"/>
                <w:sz w:val="18"/>
              </w:rPr>
              <w:t xml:space="preserve"> </w:t>
            </w:r>
            <w:r>
              <w:rPr>
                <w:sz w:val="18"/>
              </w:rPr>
              <w:t>make</w:t>
            </w:r>
            <w:r>
              <w:rPr>
                <w:spacing w:val="-2"/>
                <w:sz w:val="18"/>
              </w:rPr>
              <w:t xml:space="preserve"> </w:t>
            </w:r>
            <w:r>
              <w:rPr>
                <w:sz w:val="18"/>
              </w:rPr>
              <w:t>progress</w:t>
            </w:r>
            <w:r>
              <w:rPr>
                <w:spacing w:val="-2"/>
                <w:sz w:val="18"/>
              </w:rPr>
              <w:t xml:space="preserve"> </w:t>
            </w:r>
            <w:r>
              <w:rPr>
                <w:sz w:val="18"/>
              </w:rPr>
              <w:t>in</w:t>
            </w:r>
            <w:r>
              <w:rPr>
                <w:spacing w:val="-2"/>
                <w:sz w:val="18"/>
              </w:rPr>
              <w:t xml:space="preserve"> </w:t>
            </w:r>
            <w:r>
              <w:rPr>
                <w:sz w:val="18"/>
              </w:rPr>
              <w:t>reading.</w:t>
            </w:r>
          </w:p>
          <w:p w14:paraId="77A508D1" w14:textId="684EE00C" w:rsidR="00F467E7" w:rsidRDefault="00F467E7" w:rsidP="00F467E7">
            <w:pPr>
              <w:pStyle w:val="TableParagraph"/>
              <w:spacing w:before="0"/>
              <w:ind w:left="109" w:right="152"/>
              <w:rPr>
                <w:sz w:val="18"/>
              </w:rPr>
            </w:pPr>
            <w:r>
              <w:rPr>
                <w:color w:val="0D0D0D"/>
                <w:sz w:val="18"/>
              </w:rPr>
              <w:t>For identified gaps in</w:t>
            </w:r>
            <w:r>
              <w:rPr>
                <w:color w:val="0D0D0D"/>
                <w:spacing w:val="1"/>
                <w:sz w:val="18"/>
              </w:rPr>
              <w:t xml:space="preserve"> </w:t>
            </w:r>
            <w:r>
              <w:rPr>
                <w:color w:val="0D0D0D"/>
                <w:sz w:val="18"/>
              </w:rPr>
              <w:t>learning</w:t>
            </w:r>
            <w:r>
              <w:rPr>
                <w:color w:val="0D0D0D"/>
                <w:spacing w:val="-6"/>
                <w:sz w:val="18"/>
              </w:rPr>
              <w:t xml:space="preserve"> </w:t>
            </w:r>
            <w:r>
              <w:rPr>
                <w:color w:val="0D0D0D"/>
                <w:sz w:val="18"/>
              </w:rPr>
              <w:t>to</w:t>
            </w:r>
            <w:r>
              <w:rPr>
                <w:color w:val="0D0D0D"/>
                <w:spacing w:val="-5"/>
                <w:sz w:val="18"/>
              </w:rPr>
              <w:t xml:space="preserve"> </w:t>
            </w:r>
            <w:r>
              <w:rPr>
                <w:color w:val="0D0D0D"/>
                <w:sz w:val="18"/>
              </w:rPr>
              <w:t>be</w:t>
            </w:r>
            <w:r>
              <w:rPr>
                <w:color w:val="0D0D0D"/>
                <w:spacing w:val="-5"/>
                <w:sz w:val="18"/>
              </w:rPr>
              <w:t xml:space="preserve"> </w:t>
            </w:r>
            <w:r>
              <w:rPr>
                <w:color w:val="0D0D0D"/>
                <w:sz w:val="18"/>
              </w:rPr>
              <w:t>addressed</w:t>
            </w:r>
          </w:p>
          <w:p w14:paraId="70CFAFD1" w14:textId="558AAB22" w:rsidR="00862459" w:rsidRDefault="00F467E7" w:rsidP="00F467E7">
            <w:pPr>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Varied interventions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w:t>
            </w:r>
            <w:r w:rsidRPr="00F467E7">
              <w:rPr>
                <w:rFonts w:ascii="Calibri" w:eastAsia="Calibri" w:hAnsi="Calibri" w:cs="Calibri"/>
                <w:i/>
                <w:sz w:val="18"/>
                <w:szCs w:val="22"/>
                <w:lang w:val="en-US" w:eastAsia="en-US"/>
              </w:rPr>
              <w:t>according to need</w:t>
            </w:r>
            <w:r w:rsidRPr="00F467E7">
              <w:rPr>
                <w:rFonts w:ascii="Calibri" w:eastAsia="Calibri" w:hAnsi="Calibri" w:cs="Calibri"/>
                <w:sz w:val="18"/>
                <w:szCs w:val="22"/>
                <w:lang w:val="en-US" w:eastAsia="en-US"/>
              </w:rPr>
              <w:t>) to</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be provided by LSAs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and</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teachers.</w:t>
            </w:r>
          </w:p>
          <w:p w14:paraId="12946BE8" w14:textId="6FED1794" w:rsidR="00F467E7" w:rsidRDefault="00F467E7" w:rsidP="00F467E7">
            <w:pPr>
              <w:rPr>
                <w:rFonts w:ascii="Calibri" w:eastAsia="Calibri" w:hAnsi="Calibri" w:cs="Calibri"/>
                <w:color w:val="auto"/>
                <w:sz w:val="18"/>
                <w:szCs w:val="22"/>
                <w:lang w:val="en-US" w:eastAsia="en-US"/>
              </w:rPr>
            </w:pPr>
            <w:r w:rsidRPr="00F467E7">
              <w:rPr>
                <w:rFonts w:ascii="Calibri" w:eastAsia="Calibri" w:hAnsi="Calibri" w:cs="Calibri"/>
                <w:color w:val="auto"/>
                <w:sz w:val="18"/>
                <w:szCs w:val="22"/>
                <w:lang w:val="en-US" w:eastAsia="en-US"/>
              </w:rPr>
              <w:t xml:space="preserve">Teacher Assessment reflects that </w:t>
            </w:r>
            <w:r w:rsidR="009E161F">
              <w:rPr>
                <w:rFonts w:ascii="Calibri" w:eastAsia="Calibri" w:hAnsi="Calibri" w:cs="Calibri"/>
                <w:color w:val="auto"/>
                <w:sz w:val="18"/>
                <w:szCs w:val="22"/>
                <w:lang w:val="en-US" w:eastAsia="en-US"/>
              </w:rPr>
              <w:t>54</w:t>
            </w:r>
            <w:r w:rsidRPr="00F467E7">
              <w:rPr>
                <w:rFonts w:ascii="Calibri" w:eastAsia="Calibri" w:hAnsi="Calibri" w:cs="Calibri"/>
                <w:color w:val="auto"/>
                <w:sz w:val="18"/>
                <w:szCs w:val="22"/>
                <w:lang w:val="en-US" w:eastAsia="en-US"/>
              </w:rPr>
              <w:t>% of children eligible for</w:t>
            </w:r>
            <w:r w:rsidRPr="00F467E7">
              <w:rPr>
                <w:rFonts w:ascii="Calibri" w:eastAsia="Calibri" w:hAnsi="Calibri" w:cs="Calibri"/>
                <w:color w:val="auto"/>
                <w:spacing w:val="1"/>
                <w:sz w:val="18"/>
                <w:szCs w:val="22"/>
                <w:lang w:val="en-US" w:eastAsia="en-US"/>
              </w:rPr>
              <w:t xml:space="preserve"> </w:t>
            </w:r>
            <w:r w:rsidRPr="00F467E7">
              <w:rPr>
                <w:rFonts w:ascii="Calibri" w:eastAsia="Calibri" w:hAnsi="Calibri" w:cs="Calibri"/>
                <w:color w:val="auto"/>
                <w:sz w:val="18"/>
                <w:szCs w:val="22"/>
                <w:lang w:val="en-US" w:eastAsia="en-US"/>
              </w:rPr>
              <w:t xml:space="preserve">Pupil Premium, with </w:t>
            </w:r>
            <w:r w:rsidR="009E161F">
              <w:rPr>
                <w:rFonts w:ascii="Calibri" w:eastAsia="Calibri" w:hAnsi="Calibri" w:cs="Calibri"/>
                <w:color w:val="auto"/>
                <w:sz w:val="18"/>
                <w:szCs w:val="22"/>
                <w:lang w:val="en-US" w:eastAsia="en-US"/>
              </w:rPr>
              <w:t>50</w:t>
            </w:r>
            <w:r w:rsidRPr="00F467E7">
              <w:rPr>
                <w:rFonts w:ascii="Calibri" w:eastAsia="Calibri" w:hAnsi="Calibri" w:cs="Calibri"/>
                <w:color w:val="auto"/>
                <w:sz w:val="18"/>
                <w:szCs w:val="22"/>
                <w:lang w:val="en-US" w:eastAsia="en-US"/>
              </w:rPr>
              <w:t>% SEND, are making progress in reading,</w:t>
            </w:r>
            <w:r w:rsidRPr="00F467E7">
              <w:rPr>
                <w:rFonts w:ascii="Calibri" w:eastAsia="Calibri" w:hAnsi="Calibri" w:cs="Calibri"/>
                <w:color w:val="auto"/>
                <w:spacing w:val="1"/>
                <w:sz w:val="18"/>
                <w:szCs w:val="22"/>
                <w:lang w:val="en-US" w:eastAsia="en-US"/>
              </w:rPr>
              <w:t xml:space="preserve"> </w:t>
            </w:r>
            <w:r w:rsidRPr="00F467E7">
              <w:rPr>
                <w:rFonts w:ascii="Calibri" w:eastAsia="Calibri" w:hAnsi="Calibri" w:cs="Calibri"/>
                <w:color w:val="auto"/>
                <w:sz w:val="18"/>
                <w:szCs w:val="22"/>
                <w:lang w:val="en-US" w:eastAsia="en-US"/>
              </w:rPr>
              <w:t>writing and maths.</w:t>
            </w:r>
          </w:p>
          <w:p w14:paraId="6B102BD5" w14:textId="7D50ADF8" w:rsidR="00F467E7" w:rsidRPr="00F467E7" w:rsidRDefault="00F467E7" w:rsidP="009E161F">
            <w:pPr>
              <w:widowControl w:val="0"/>
              <w:suppressAutoHyphens w:val="0"/>
              <w:autoSpaceDE w:val="0"/>
              <w:spacing w:before="59" w:after="0" w:line="240" w:lineRule="auto"/>
              <w:ind w:right="329"/>
              <w:rPr>
                <w:rFonts w:ascii="Calibri" w:eastAsia="Calibri" w:hAnsi="Calibri" w:cs="Calibri"/>
                <w:color w:val="auto"/>
                <w:sz w:val="18"/>
                <w:szCs w:val="22"/>
                <w:lang w:val="en-US" w:eastAsia="en-US"/>
              </w:rPr>
            </w:pPr>
            <w:r w:rsidRPr="00F467E7">
              <w:rPr>
                <w:rFonts w:ascii="Calibri" w:eastAsia="Calibri" w:hAnsi="Calibri" w:cs="Calibri"/>
                <w:sz w:val="18"/>
                <w:szCs w:val="22"/>
                <w:lang w:val="en-US" w:eastAsia="en-US"/>
              </w:rPr>
              <w:t>This approach will continue as it has shown to help children</w:t>
            </w:r>
            <w:r w:rsidR="009E161F">
              <w:rPr>
                <w:rFonts w:ascii="Calibri" w:eastAsia="Calibri" w:hAnsi="Calibri" w:cs="Calibri"/>
                <w:sz w:val="18"/>
                <w:szCs w:val="22"/>
                <w:lang w:val="en-US" w:eastAsia="en-US"/>
              </w:rPr>
              <w:t xml:space="preserve"> </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make</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progress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all</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year</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groups.</w:t>
            </w:r>
          </w:p>
          <w:p w14:paraId="6813FD6F" w14:textId="77777777" w:rsidR="00F467E7" w:rsidRDefault="00F467E7" w:rsidP="00F467E7">
            <w:pPr>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Teaching</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assistants</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will</w:t>
            </w:r>
            <w:r w:rsidRPr="00F467E7">
              <w:rPr>
                <w:rFonts w:ascii="Calibri" w:eastAsia="Calibri" w:hAnsi="Calibri" w:cs="Calibri"/>
                <w:spacing w:val="-3"/>
                <w:sz w:val="18"/>
                <w:szCs w:val="22"/>
                <w:lang w:val="en-US" w:eastAsia="en-US"/>
              </w:rPr>
              <w:t xml:space="preserve"> use </w:t>
            </w:r>
            <w:r w:rsidRPr="00F467E7">
              <w:rPr>
                <w:rFonts w:ascii="Calibri" w:eastAsia="Calibri" w:hAnsi="Calibri" w:cs="Calibri"/>
                <w:sz w:val="18"/>
                <w:szCs w:val="22"/>
                <w:lang w:val="en-US" w:eastAsia="en-US"/>
              </w:rPr>
              <w:t>training</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the</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First</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Class</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maths</w:t>
            </w:r>
            <w:r w:rsidRPr="00F467E7">
              <w:rPr>
                <w:rFonts w:ascii="Calibri" w:eastAsia="Calibri" w:hAnsi="Calibri" w:cs="Calibri"/>
                <w:spacing w:val="-37"/>
                <w:sz w:val="18"/>
                <w:szCs w:val="22"/>
                <w:lang w:val="en-US" w:eastAsia="en-US"/>
              </w:rPr>
              <w:t xml:space="preserve"> </w:t>
            </w:r>
            <w:r w:rsidRPr="00F467E7">
              <w:rPr>
                <w:rFonts w:ascii="Calibri" w:eastAsia="Calibri" w:hAnsi="Calibri" w:cs="Calibri"/>
                <w:sz w:val="18"/>
                <w:szCs w:val="22"/>
                <w:lang w:val="en-US" w:eastAsia="en-US"/>
              </w:rPr>
              <w:t>Interventions next term, as it has had proven success in our</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other</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settings.</w:t>
            </w:r>
          </w:p>
          <w:p w14:paraId="3FD809F7" w14:textId="085730EA" w:rsidR="00F467E7" w:rsidRDefault="00F467E7" w:rsidP="00F467E7">
            <w:pPr>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For pupils to have basic</w:t>
            </w:r>
            <w:r w:rsidRPr="00F467E7">
              <w:rPr>
                <w:rFonts w:ascii="Calibri" w:eastAsia="Calibri" w:hAnsi="Calibri" w:cs="Calibri"/>
                <w:spacing w:val="-38"/>
                <w:sz w:val="18"/>
                <w:szCs w:val="22"/>
                <w:lang w:val="en-US" w:eastAsia="en-US"/>
              </w:rPr>
              <w:t xml:space="preserve"> </w:t>
            </w:r>
            <w:r w:rsidR="009E161F">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needs met (Maslow) to</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ensure they are ready</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physically, mentally and</w:t>
            </w:r>
            <w:r w:rsidRPr="00F467E7">
              <w:rPr>
                <w:rFonts w:ascii="Calibri" w:eastAsia="Calibri" w:hAnsi="Calibri" w:cs="Calibri"/>
                <w:spacing w:val="-39"/>
                <w:sz w:val="18"/>
                <w:szCs w:val="22"/>
                <w:lang w:val="en-US" w:eastAsia="en-US"/>
              </w:rPr>
              <w:t xml:space="preserve"> </w:t>
            </w:r>
            <w:r w:rsidRPr="00F467E7">
              <w:rPr>
                <w:rFonts w:ascii="Calibri" w:eastAsia="Calibri" w:hAnsi="Calibri" w:cs="Calibri"/>
                <w:sz w:val="18"/>
                <w:szCs w:val="22"/>
                <w:lang w:val="en-US" w:eastAsia="en-US"/>
              </w:rPr>
              <w:t>emotionally</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to</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learn.</w:t>
            </w:r>
          </w:p>
          <w:p w14:paraId="39403767" w14:textId="77777777" w:rsidR="00F467E7" w:rsidRDefault="00F467E7" w:rsidP="00F467E7">
            <w:pPr>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Teaching assistants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support available for</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children who need</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emotional</w:t>
            </w:r>
            <w:r w:rsidRPr="00F467E7">
              <w:rPr>
                <w:rFonts w:ascii="Calibri" w:eastAsia="Calibri" w:hAnsi="Calibri" w:cs="Calibri"/>
                <w:spacing w:val="-9"/>
                <w:sz w:val="18"/>
                <w:szCs w:val="22"/>
                <w:lang w:val="en-US" w:eastAsia="en-US"/>
              </w:rPr>
              <w:t xml:space="preserve"> </w:t>
            </w:r>
            <w:r w:rsidRPr="00F467E7">
              <w:rPr>
                <w:rFonts w:ascii="Calibri" w:eastAsia="Calibri" w:hAnsi="Calibri" w:cs="Calibri"/>
                <w:sz w:val="18"/>
                <w:szCs w:val="22"/>
                <w:lang w:val="en-US" w:eastAsia="en-US"/>
              </w:rPr>
              <w:t>support.</w:t>
            </w:r>
            <w:r w:rsidRPr="00F467E7">
              <w:rPr>
                <w:rFonts w:ascii="Calibri" w:eastAsia="Calibri" w:hAnsi="Calibri" w:cs="Calibri"/>
                <w:spacing w:val="-8"/>
                <w:sz w:val="18"/>
                <w:szCs w:val="22"/>
                <w:lang w:val="en-US" w:eastAsia="en-US"/>
              </w:rPr>
              <w:t xml:space="preserve"> </w:t>
            </w:r>
            <w:r w:rsidRPr="00F467E7">
              <w:rPr>
                <w:rFonts w:ascii="Calibri" w:eastAsia="Calibri" w:hAnsi="Calibri" w:cs="Calibri"/>
                <w:sz w:val="18"/>
                <w:szCs w:val="22"/>
                <w:lang w:val="en-US" w:eastAsia="en-US"/>
              </w:rPr>
              <w:t>This</w:t>
            </w:r>
            <w:r w:rsidRPr="00F467E7">
              <w:rPr>
                <w:rFonts w:ascii="Calibri" w:eastAsia="Calibri" w:hAnsi="Calibri" w:cs="Calibri"/>
                <w:spacing w:val="-37"/>
                <w:sz w:val="18"/>
                <w:szCs w:val="22"/>
                <w:lang w:val="en-US" w:eastAsia="en-US"/>
              </w:rPr>
              <w:t xml:space="preserve"> </w:t>
            </w:r>
            <w:r w:rsidRPr="00F467E7">
              <w:rPr>
                <w:rFonts w:ascii="Calibri" w:eastAsia="Calibri" w:hAnsi="Calibri" w:cs="Calibri"/>
                <w:sz w:val="18"/>
                <w:szCs w:val="22"/>
                <w:lang w:val="en-US" w:eastAsia="en-US"/>
              </w:rPr>
              <w:t>includes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class</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support and support</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through targeted</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interventions under the</w:t>
            </w:r>
            <w:r w:rsidRPr="00F467E7">
              <w:rPr>
                <w:rFonts w:ascii="Calibri" w:eastAsia="Calibri" w:hAnsi="Calibri" w:cs="Calibri"/>
                <w:spacing w:val="-39"/>
                <w:sz w:val="18"/>
                <w:szCs w:val="22"/>
                <w:lang w:val="en-US" w:eastAsia="en-US"/>
              </w:rPr>
              <w:t xml:space="preserve"> </w:t>
            </w:r>
            <w:r w:rsidRPr="00F467E7">
              <w:rPr>
                <w:rFonts w:ascii="Calibri" w:eastAsia="Calibri" w:hAnsi="Calibri" w:cs="Calibri"/>
                <w:sz w:val="18"/>
                <w:szCs w:val="22"/>
                <w:lang w:val="en-US" w:eastAsia="en-US"/>
              </w:rPr>
              <w:t>supervision of the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SENDCo.</w:t>
            </w:r>
          </w:p>
          <w:p w14:paraId="6AD5869F" w14:textId="45E0274A" w:rsidR="00F467E7" w:rsidRDefault="00F467E7" w:rsidP="00F467E7">
            <w:pPr>
              <w:rPr>
                <w:rFonts w:ascii="Calibri" w:eastAsia="Calibri" w:hAnsi="Calibri" w:cs="Calibri"/>
                <w:sz w:val="18"/>
                <w:szCs w:val="22"/>
                <w:lang w:val="en-US" w:eastAsia="en-US"/>
              </w:rPr>
            </w:pPr>
            <w:r>
              <w:rPr>
                <w:rFonts w:ascii="Calibri" w:eastAsia="Calibri" w:hAnsi="Calibri" w:cs="Calibri"/>
                <w:sz w:val="18"/>
                <w:szCs w:val="22"/>
                <w:lang w:val="en-US" w:eastAsia="en-US"/>
              </w:rPr>
              <w:t xml:space="preserve">  </w:t>
            </w:r>
            <w:r w:rsidRPr="00F467E7">
              <w:rPr>
                <w:rFonts w:ascii="Calibri" w:eastAsia="Calibri" w:hAnsi="Calibri" w:cs="Calibri"/>
                <w:sz w:val="18"/>
                <w:szCs w:val="22"/>
                <w:lang w:val="en-US" w:eastAsia="en-US"/>
              </w:rPr>
              <w:t>This has helped to improve attendance and children have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benefitted from emotional support which has helped them</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to</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be</w:t>
            </w:r>
            <w:r>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ready</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to</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learn.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This</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has</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been</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especially</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important</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and</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beneficial</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due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to the</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emotional</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impacts</w:t>
            </w:r>
            <w:r w:rsidRPr="00F467E7">
              <w:rPr>
                <w:rFonts w:ascii="Calibri" w:eastAsia="Calibri" w:hAnsi="Calibri" w:cs="Calibri"/>
                <w:spacing w:val="-3"/>
                <w:sz w:val="18"/>
                <w:szCs w:val="22"/>
                <w:lang w:val="en-US" w:eastAsia="en-US"/>
              </w:rPr>
              <w:t xml:space="preserve"> of historical </w:t>
            </w:r>
            <w:r w:rsidRPr="00F467E7">
              <w:rPr>
                <w:rFonts w:ascii="Calibri" w:eastAsia="Calibri" w:hAnsi="Calibri" w:cs="Calibri"/>
                <w:sz w:val="18"/>
                <w:szCs w:val="22"/>
                <w:lang w:val="en-US" w:eastAsia="en-US"/>
              </w:rPr>
              <w:t>missed schooling.</w:t>
            </w:r>
          </w:p>
          <w:p w14:paraId="16F36C68" w14:textId="43D42499" w:rsidR="00F467E7" w:rsidRPr="00F467E7" w:rsidRDefault="00F467E7" w:rsidP="00F467E7">
            <w:pPr>
              <w:widowControl w:val="0"/>
              <w:suppressAutoHyphens w:val="0"/>
              <w:autoSpaceDE w:val="0"/>
              <w:spacing w:before="121" w:after="0" w:line="240" w:lineRule="auto"/>
              <w:ind w:left="109" w:right="277"/>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We have seen a rise in the need for emotional support, in particular we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have seen an increase of children with anxiety.</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 xml:space="preserve">The SLT/SENCo will continue to provide advice and resources/strategies to both families </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and teachers to support children with anxiety.</w:t>
            </w:r>
          </w:p>
          <w:p w14:paraId="13928EB3" w14:textId="64C962A0" w:rsidR="00F467E7" w:rsidRDefault="00F467E7" w:rsidP="00F467E7">
            <w:pPr>
              <w:widowControl w:val="0"/>
              <w:suppressAutoHyphens w:val="0"/>
              <w:autoSpaceDE w:val="0"/>
              <w:spacing w:before="121" w:after="0" w:line="240" w:lineRule="auto"/>
              <w:ind w:left="109" w:right="277"/>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We will continue to utili</w:t>
            </w:r>
            <w:r>
              <w:rPr>
                <w:rFonts w:ascii="Calibri" w:eastAsia="Calibri" w:hAnsi="Calibri" w:cs="Calibri"/>
                <w:sz w:val="18"/>
                <w:szCs w:val="22"/>
                <w:lang w:val="en-US" w:eastAsia="en-US"/>
              </w:rPr>
              <w:t>s</w:t>
            </w:r>
            <w:r w:rsidRPr="00F467E7">
              <w:rPr>
                <w:rFonts w:ascii="Calibri" w:eastAsia="Calibri" w:hAnsi="Calibri" w:cs="Calibri"/>
                <w:sz w:val="18"/>
                <w:szCs w:val="22"/>
                <w:lang w:val="en-US" w:eastAsia="en-US"/>
              </w:rPr>
              <w:t>e the ELSA</w:t>
            </w:r>
            <w:r w:rsidRPr="00F467E7">
              <w:rPr>
                <w:rFonts w:ascii="Calibri" w:eastAsia="Calibri" w:hAnsi="Calibri" w:cs="Calibri"/>
                <w:spacing w:val="-1"/>
                <w:sz w:val="18"/>
                <w:szCs w:val="22"/>
                <w:lang w:val="en-US" w:eastAsia="en-US"/>
              </w:rPr>
              <w:t xml:space="preserve"> to</w:t>
            </w:r>
            <w:r w:rsidRPr="00F467E7">
              <w:rPr>
                <w:rFonts w:ascii="Calibri" w:eastAsia="Calibri" w:hAnsi="Calibri" w:cs="Calibri"/>
                <w:sz w:val="18"/>
                <w:szCs w:val="22"/>
                <w:lang w:val="en-US" w:eastAsia="en-US"/>
              </w:rPr>
              <w:t xml:space="preserve"> provide 1:1 sessions for children who have mental</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health</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and</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wellbeing</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needs.</w:t>
            </w:r>
          </w:p>
          <w:p w14:paraId="1CD98605" w14:textId="0D7C054B" w:rsidR="00F467E7" w:rsidRDefault="00F467E7" w:rsidP="00F467E7">
            <w:pPr>
              <w:widowControl w:val="0"/>
              <w:suppressAutoHyphens w:val="0"/>
              <w:autoSpaceDE w:val="0"/>
              <w:spacing w:before="121" w:after="0" w:line="240" w:lineRule="auto"/>
              <w:ind w:left="109" w:right="277"/>
              <w:rPr>
                <w:rFonts w:ascii="Calibri" w:eastAsia="Calibri" w:hAnsi="Calibri" w:cs="Calibri"/>
                <w:sz w:val="18"/>
                <w:szCs w:val="22"/>
                <w:lang w:val="en-US" w:eastAsia="en-US"/>
              </w:rPr>
            </w:pPr>
            <w:r w:rsidRPr="00F467E7">
              <w:rPr>
                <w:rFonts w:ascii="Calibri" w:eastAsia="Calibri" w:hAnsi="Calibri" w:cs="Calibri"/>
                <w:sz w:val="18"/>
                <w:szCs w:val="22"/>
                <w:lang w:val="en-US" w:eastAsia="en-US"/>
              </w:rPr>
              <w:t>To ensure disadvantaged</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pupils access enrichment</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experiences.</w:t>
            </w:r>
          </w:p>
          <w:p w14:paraId="59F5342E" w14:textId="77777777" w:rsidR="00F467E7" w:rsidRPr="00F467E7" w:rsidRDefault="00F467E7" w:rsidP="00F467E7">
            <w:pPr>
              <w:widowControl w:val="0"/>
              <w:suppressAutoHyphens w:val="0"/>
              <w:autoSpaceDE w:val="0"/>
              <w:spacing w:before="59" w:after="0" w:line="240" w:lineRule="auto"/>
              <w:ind w:left="110"/>
              <w:rPr>
                <w:rFonts w:ascii="Calibri" w:eastAsia="Calibri" w:hAnsi="Calibri" w:cs="Calibri"/>
                <w:color w:val="auto"/>
                <w:sz w:val="18"/>
                <w:szCs w:val="22"/>
                <w:lang w:val="en-US" w:eastAsia="en-US"/>
              </w:rPr>
            </w:pPr>
            <w:r w:rsidRPr="00F467E7">
              <w:rPr>
                <w:rFonts w:ascii="Calibri" w:eastAsia="Calibri" w:hAnsi="Calibri" w:cs="Calibri"/>
                <w:sz w:val="18"/>
                <w:szCs w:val="22"/>
                <w:lang w:val="en-US" w:eastAsia="en-US"/>
              </w:rPr>
              <w:t>To</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subsidise</w:t>
            </w:r>
            <w:r w:rsidRPr="00F467E7">
              <w:rPr>
                <w:rFonts w:ascii="Calibri" w:eastAsia="Calibri" w:hAnsi="Calibri" w:cs="Calibri"/>
                <w:spacing w:val="-3"/>
                <w:sz w:val="18"/>
                <w:szCs w:val="22"/>
                <w:lang w:val="en-US" w:eastAsia="en-US"/>
              </w:rPr>
              <w:t xml:space="preserve"> </w:t>
            </w:r>
            <w:r w:rsidRPr="00F467E7">
              <w:rPr>
                <w:rFonts w:ascii="Calibri" w:eastAsia="Calibri" w:hAnsi="Calibri" w:cs="Calibri"/>
                <w:sz w:val="18"/>
                <w:szCs w:val="22"/>
                <w:lang w:val="en-US" w:eastAsia="en-US"/>
              </w:rPr>
              <w:t>school trips including the</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residential</w:t>
            </w:r>
            <w:r w:rsidRPr="00F467E7">
              <w:rPr>
                <w:rFonts w:ascii="Calibri" w:eastAsia="Calibri" w:hAnsi="Calibri" w:cs="Calibri"/>
                <w:spacing w:val="-7"/>
                <w:sz w:val="18"/>
                <w:szCs w:val="22"/>
                <w:lang w:val="en-US" w:eastAsia="en-US"/>
              </w:rPr>
              <w:t xml:space="preserve"> </w:t>
            </w:r>
            <w:r w:rsidRPr="00F467E7">
              <w:rPr>
                <w:rFonts w:ascii="Calibri" w:eastAsia="Calibri" w:hAnsi="Calibri" w:cs="Calibri"/>
                <w:sz w:val="18"/>
                <w:szCs w:val="22"/>
                <w:lang w:val="en-US" w:eastAsia="en-US"/>
              </w:rPr>
              <w:t>trip</w:t>
            </w:r>
            <w:r w:rsidRPr="00F467E7">
              <w:rPr>
                <w:rFonts w:ascii="Calibri" w:eastAsia="Calibri" w:hAnsi="Calibri" w:cs="Calibri"/>
                <w:spacing w:val="-6"/>
                <w:sz w:val="18"/>
                <w:szCs w:val="22"/>
                <w:lang w:val="en-US" w:eastAsia="en-US"/>
              </w:rPr>
              <w:t xml:space="preserve"> </w:t>
            </w:r>
            <w:r w:rsidRPr="00F467E7">
              <w:rPr>
                <w:rFonts w:ascii="Calibri" w:eastAsia="Calibri" w:hAnsi="Calibri" w:cs="Calibri"/>
                <w:sz w:val="18"/>
                <w:szCs w:val="22"/>
                <w:lang w:val="en-US" w:eastAsia="en-US"/>
              </w:rPr>
              <w:t>for</w:t>
            </w:r>
            <w:r w:rsidRPr="00F467E7">
              <w:rPr>
                <w:rFonts w:ascii="Calibri" w:eastAsia="Calibri" w:hAnsi="Calibri" w:cs="Calibri"/>
                <w:spacing w:val="-5"/>
                <w:sz w:val="18"/>
                <w:szCs w:val="22"/>
                <w:lang w:val="en-US" w:eastAsia="en-US"/>
              </w:rPr>
              <w:t xml:space="preserve"> </w:t>
            </w:r>
            <w:r w:rsidRPr="00F467E7">
              <w:rPr>
                <w:rFonts w:ascii="Calibri" w:eastAsia="Calibri" w:hAnsi="Calibri" w:cs="Calibri"/>
                <w:sz w:val="18"/>
                <w:szCs w:val="22"/>
                <w:lang w:val="en-US" w:eastAsia="en-US"/>
              </w:rPr>
              <w:t>Years</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5 &amp;</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6.</w:t>
            </w:r>
          </w:p>
          <w:p w14:paraId="2EDF9FA2" w14:textId="62C42CE3" w:rsidR="00F467E7" w:rsidRPr="00F467E7" w:rsidRDefault="00F467E7" w:rsidP="00F467E7">
            <w:pPr>
              <w:widowControl w:val="0"/>
              <w:suppressAutoHyphens w:val="0"/>
              <w:autoSpaceDE w:val="0"/>
              <w:spacing w:before="121" w:after="0" w:line="240" w:lineRule="auto"/>
              <w:ind w:left="110" w:right="247"/>
              <w:rPr>
                <w:rFonts w:ascii="Calibri" w:eastAsia="Calibri" w:hAnsi="Calibri" w:cs="Calibri"/>
                <w:color w:val="auto"/>
                <w:sz w:val="18"/>
                <w:szCs w:val="22"/>
                <w:lang w:val="en-US" w:eastAsia="en-US"/>
              </w:rPr>
            </w:pPr>
            <w:r w:rsidRPr="00F467E7">
              <w:rPr>
                <w:rFonts w:ascii="Calibri" w:eastAsia="Calibri" w:hAnsi="Calibri" w:cs="Calibri"/>
                <w:sz w:val="18"/>
                <w:szCs w:val="22"/>
                <w:lang w:val="en-US" w:eastAsia="en-US"/>
              </w:rPr>
              <w:t xml:space="preserve">To </w:t>
            </w:r>
            <w:r w:rsidR="005D50FF">
              <w:rPr>
                <w:rFonts w:ascii="Calibri" w:eastAsia="Calibri" w:hAnsi="Calibri" w:cs="Calibri"/>
                <w:sz w:val="18"/>
                <w:szCs w:val="22"/>
                <w:lang w:val="en-US" w:eastAsia="en-US"/>
              </w:rPr>
              <w:t xml:space="preserve">fund </w:t>
            </w:r>
            <w:r w:rsidRPr="00F467E7">
              <w:rPr>
                <w:rFonts w:ascii="Calibri" w:eastAsia="Calibri" w:hAnsi="Calibri" w:cs="Calibri"/>
                <w:sz w:val="18"/>
                <w:szCs w:val="22"/>
                <w:lang w:val="en-US" w:eastAsia="en-US"/>
              </w:rPr>
              <w:t>additional</w:t>
            </w:r>
            <w:r w:rsidRPr="00F467E7">
              <w:rPr>
                <w:rFonts w:ascii="Calibri" w:eastAsia="Calibri" w:hAnsi="Calibri" w:cs="Calibri"/>
                <w:spacing w:val="1"/>
                <w:sz w:val="18"/>
                <w:szCs w:val="22"/>
                <w:lang w:val="en-US" w:eastAsia="en-US"/>
              </w:rPr>
              <w:t xml:space="preserve"> </w:t>
            </w:r>
            <w:r w:rsidRPr="00F467E7">
              <w:rPr>
                <w:rFonts w:ascii="Calibri" w:eastAsia="Calibri" w:hAnsi="Calibri" w:cs="Calibri"/>
                <w:sz w:val="18"/>
                <w:szCs w:val="22"/>
                <w:lang w:val="en-US" w:eastAsia="en-US"/>
              </w:rPr>
              <w:t>activities</w:t>
            </w:r>
            <w:r w:rsidRPr="00F467E7">
              <w:rPr>
                <w:rFonts w:ascii="Calibri" w:eastAsia="Calibri" w:hAnsi="Calibri" w:cs="Calibri"/>
                <w:spacing w:val="-7"/>
                <w:sz w:val="18"/>
                <w:szCs w:val="22"/>
                <w:lang w:val="en-US" w:eastAsia="en-US"/>
              </w:rPr>
              <w:t xml:space="preserve"> </w:t>
            </w:r>
            <w:r w:rsidRPr="00F467E7">
              <w:rPr>
                <w:rFonts w:ascii="Calibri" w:eastAsia="Calibri" w:hAnsi="Calibri" w:cs="Calibri"/>
                <w:sz w:val="18"/>
                <w:szCs w:val="22"/>
                <w:lang w:val="en-US" w:eastAsia="en-US"/>
              </w:rPr>
              <w:t>such</w:t>
            </w:r>
            <w:r w:rsidRPr="00F467E7">
              <w:rPr>
                <w:rFonts w:ascii="Calibri" w:eastAsia="Calibri" w:hAnsi="Calibri" w:cs="Calibri"/>
                <w:spacing w:val="-6"/>
                <w:sz w:val="18"/>
                <w:szCs w:val="22"/>
                <w:lang w:val="en-US" w:eastAsia="en-US"/>
              </w:rPr>
              <w:t xml:space="preserve"> </w:t>
            </w:r>
            <w:r w:rsidRPr="00F467E7">
              <w:rPr>
                <w:rFonts w:ascii="Calibri" w:eastAsia="Calibri" w:hAnsi="Calibri" w:cs="Calibri"/>
                <w:sz w:val="18"/>
                <w:szCs w:val="22"/>
                <w:lang w:val="en-US" w:eastAsia="en-US"/>
              </w:rPr>
              <w:t>as</w:t>
            </w:r>
            <w:r w:rsidRPr="00F467E7">
              <w:rPr>
                <w:rFonts w:ascii="Calibri" w:eastAsia="Calibri" w:hAnsi="Calibri" w:cs="Calibri"/>
                <w:spacing w:val="-6"/>
                <w:sz w:val="18"/>
                <w:szCs w:val="22"/>
                <w:lang w:val="en-US" w:eastAsia="en-US"/>
              </w:rPr>
              <w:t xml:space="preserve"> </w:t>
            </w:r>
            <w:r w:rsidRPr="00F467E7">
              <w:rPr>
                <w:rFonts w:ascii="Calibri" w:eastAsia="Calibri" w:hAnsi="Calibri" w:cs="Calibri"/>
                <w:sz w:val="18"/>
                <w:szCs w:val="22"/>
                <w:lang w:val="en-US" w:eastAsia="en-US"/>
              </w:rPr>
              <w:t>after</w:t>
            </w:r>
            <w:r w:rsidRPr="00F467E7">
              <w:rPr>
                <w:rFonts w:ascii="Calibri" w:eastAsia="Calibri" w:hAnsi="Calibri" w:cs="Calibri"/>
                <w:spacing w:val="-38"/>
                <w:sz w:val="18"/>
                <w:szCs w:val="22"/>
                <w:lang w:val="en-US" w:eastAsia="en-US"/>
              </w:rPr>
              <w:t xml:space="preserve"> </w:t>
            </w:r>
            <w:r w:rsidRPr="00F467E7">
              <w:rPr>
                <w:rFonts w:ascii="Calibri" w:eastAsia="Calibri" w:hAnsi="Calibri" w:cs="Calibri"/>
                <w:sz w:val="18"/>
                <w:szCs w:val="22"/>
                <w:lang w:val="en-US" w:eastAsia="en-US"/>
              </w:rPr>
              <w:t>school</w:t>
            </w:r>
            <w:r w:rsidRPr="00F467E7">
              <w:rPr>
                <w:rFonts w:ascii="Calibri" w:eastAsia="Calibri" w:hAnsi="Calibri" w:cs="Calibri"/>
                <w:spacing w:val="-2"/>
                <w:sz w:val="18"/>
                <w:szCs w:val="22"/>
                <w:lang w:val="en-US" w:eastAsia="en-US"/>
              </w:rPr>
              <w:t xml:space="preserve"> </w:t>
            </w:r>
            <w:r w:rsidRPr="00F467E7">
              <w:rPr>
                <w:rFonts w:ascii="Calibri" w:eastAsia="Calibri" w:hAnsi="Calibri" w:cs="Calibri"/>
                <w:sz w:val="18"/>
                <w:szCs w:val="22"/>
                <w:lang w:val="en-US" w:eastAsia="en-US"/>
              </w:rPr>
              <w:t>clubs.</w:t>
            </w:r>
          </w:p>
          <w:p w14:paraId="26712C2E" w14:textId="1C927A51" w:rsidR="00F467E7" w:rsidRDefault="00F467E7" w:rsidP="005D50FF">
            <w:pPr>
              <w:widowControl w:val="0"/>
              <w:suppressAutoHyphens w:val="0"/>
              <w:autoSpaceDE w:val="0"/>
              <w:spacing w:before="59" w:after="0" w:line="240" w:lineRule="auto"/>
              <w:ind w:left="110" w:right="357"/>
              <w:rPr>
                <w:rFonts w:ascii="Calibri" w:eastAsia="Calibri" w:hAnsi="Calibri" w:cs="Calibri"/>
                <w:b/>
                <w:sz w:val="18"/>
                <w:szCs w:val="22"/>
                <w:lang w:val="en-US" w:eastAsia="en-US"/>
              </w:rPr>
            </w:pPr>
            <w:r w:rsidRPr="00F467E7">
              <w:rPr>
                <w:rFonts w:ascii="Calibri" w:eastAsia="Calibri" w:hAnsi="Calibri" w:cs="Calibri"/>
                <w:sz w:val="18"/>
                <w:szCs w:val="22"/>
                <w:lang w:val="en-US" w:eastAsia="en-US"/>
              </w:rPr>
              <w:t>Pupils will partake in</w:t>
            </w:r>
            <w:r w:rsidRPr="00F467E7">
              <w:rPr>
                <w:rFonts w:ascii="Calibri" w:eastAsia="Calibri" w:hAnsi="Calibri" w:cs="Calibri"/>
                <w:spacing w:val="-39"/>
                <w:sz w:val="18"/>
                <w:szCs w:val="22"/>
                <w:lang w:val="en-US" w:eastAsia="en-US"/>
              </w:rPr>
              <w:t xml:space="preserve"> </w:t>
            </w:r>
            <w:r w:rsidRPr="00F467E7">
              <w:rPr>
                <w:rFonts w:ascii="Calibri" w:eastAsia="Calibri" w:hAnsi="Calibri" w:cs="Calibri"/>
                <w:sz w:val="18"/>
                <w:szCs w:val="22"/>
                <w:lang w:val="en-US" w:eastAsia="en-US"/>
              </w:rPr>
              <w:t xml:space="preserve">cultural visits. </w:t>
            </w:r>
          </w:p>
          <w:p w14:paraId="0B101A73" w14:textId="4914C1CF" w:rsidR="00F467E7" w:rsidRPr="00F467E7" w:rsidRDefault="00F467E7" w:rsidP="00F467E7">
            <w:pPr>
              <w:widowControl w:val="0"/>
              <w:suppressAutoHyphens w:val="0"/>
              <w:autoSpaceDE w:val="0"/>
              <w:spacing w:before="59" w:after="0" w:line="240" w:lineRule="auto"/>
              <w:ind w:left="107" w:right="552"/>
              <w:rPr>
                <w:rFonts w:ascii="Calibri" w:eastAsia="Calibri" w:hAnsi="Calibri" w:cs="Calibri"/>
                <w:color w:val="auto"/>
                <w:sz w:val="18"/>
                <w:szCs w:val="22"/>
                <w:lang w:val="en-US" w:eastAsia="en-US"/>
              </w:rPr>
            </w:pPr>
            <w:r w:rsidRPr="00F467E7">
              <w:rPr>
                <w:rFonts w:ascii="Calibri" w:eastAsia="Calibri" w:hAnsi="Calibri" w:cs="Calibri"/>
                <w:sz w:val="18"/>
                <w:szCs w:val="22"/>
                <w:lang w:val="en-US" w:eastAsia="en-US"/>
              </w:rPr>
              <w:t xml:space="preserve">School trips and residential </w:t>
            </w:r>
            <w:r w:rsidR="009E161F">
              <w:rPr>
                <w:rFonts w:ascii="Calibri" w:eastAsia="Calibri" w:hAnsi="Calibri" w:cs="Calibri"/>
                <w:sz w:val="18"/>
                <w:szCs w:val="22"/>
                <w:lang w:val="en-US" w:eastAsia="en-US"/>
              </w:rPr>
              <w:t>benefit</w:t>
            </w:r>
            <w:r w:rsidRPr="00F467E7">
              <w:rPr>
                <w:rFonts w:ascii="Calibri" w:eastAsia="Calibri" w:hAnsi="Calibri" w:cs="Calibri"/>
                <w:sz w:val="18"/>
                <w:szCs w:val="22"/>
                <w:lang w:val="en-US" w:eastAsia="en-US"/>
              </w:rPr>
              <w:t xml:space="preserve"> children’s emotional wellbeing.</w:t>
            </w:r>
          </w:p>
          <w:p w14:paraId="2CB5EA9A" w14:textId="77777777" w:rsidR="00F467E7" w:rsidRDefault="00F467E7" w:rsidP="00F467E7">
            <w:pPr>
              <w:widowControl w:val="0"/>
              <w:suppressAutoHyphens w:val="0"/>
              <w:autoSpaceDE w:val="0"/>
              <w:spacing w:before="121" w:after="0" w:line="240" w:lineRule="auto"/>
              <w:ind w:left="109" w:right="277"/>
              <w:rPr>
                <w:rFonts w:ascii="Calibri" w:eastAsia="Calibri" w:hAnsi="Calibri" w:cs="Calibri"/>
                <w:sz w:val="18"/>
                <w:szCs w:val="22"/>
                <w:lang w:val="en-US" w:eastAsia="en-US"/>
              </w:rPr>
            </w:pPr>
          </w:p>
          <w:p w14:paraId="6496C941" w14:textId="77777777" w:rsidR="00F467E7" w:rsidRPr="00F467E7" w:rsidRDefault="00F467E7" w:rsidP="00F467E7">
            <w:pPr>
              <w:widowControl w:val="0"/>
              <w:suppressAutoHyphens w:val="0"/>
              <w:autoSpaceDE w:val="0"/>
              <w:spacing w:before="121" w:after="0" w:line="240" w:lineRule="auto"/>
              <w:ind w:left="109" w:right="277"/>
              <w:rPr>
                <w:rFonts w:ascii="Calibri" w:eastAsia="Calibri" w:hAnsi="Calibri" w:cs="Calibri"/>
                <w:color w:val="auto"/>
                <w:sz w:val="18"/>
                <w:szCs w:val="22"/>
                <w:lang w:val="en-US" w:eastAsia="en-US"/>
              </w:rPr>
            </w:pPr>
          </w:p>
          <w:p w14:paraId="5023926C" w14:textId="07D3FE75" w:rsidR="00F467E7" w:rsidRDefault="00F467E7" w:rsidP="00F467E7"/>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A5DD83A" w:rsidR="00E66558" w:rsidRDefault="00F467E7">
            <w:pPr>
              <w:pStyle w:val="TableRow"/>
            </w:pPr>
            <w: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668710" w:rsidR="00E66558" w:rsidRDefault="00F467E7">
            <w:pPr>
              <w:pStyle w:val="TableRowCentered"/>
              <w:jc w:val="left"/>
            </w:pPr>
            <w:r>
              <w:t>ELSA Network</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FAD41F7" w:rsidR="00E66558" w:rsidRDefault="00F467E7">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85A3762" w:rsidR="00E66558" w:rsidRDefault="00F467E7">
            <w:pPr>
              <w:pStyle w:val="TableRowCentered"/>
              <w:jc w:val="left"/>
            </w:pPr>
            <w:r>
              <w:t>OUP</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C0702" w14:textId="77777777" w:rsidR="00104CCC" w:rsidRDefault="00104CCC">
      <w:pPr>
        <w:spacing w:after="0" w:line="240" w:lineRule="auto"/>
      </w:pPr>
      <w:r>
        <w:separator/>
      </w:r>
    </w:p>
  </w:endnote>
  <w:endnote w:type="continuationSeparator" w:id="0">
    <w:p w14:paraId="7FB7719A" w14:textId="77777777" w:rsidR="00104CCC" w:rsidRDefault="00104CCC">
      <w:pPr>
        <w:spacing w:after="0" w:line="240" w:lineRule="auto"/>
      </w:pPr>
      <w:r>
        <w:continuationSeparator/>
      </w:r>
    </w:p>
  </w:endnote>
  <w:endnote w:type="continuationNotice" w:id="1">
    <w:p w14:paraId="586C2B99" w14:textId="77777777" w:rsidR="00104CCC" w:rsidRDefault="00104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3BFCEE0" w:rsidR="00C373EA" w:rsidRDefault="009D71E8">
    <w:pPr>
      <w:pStyle w:val="Footer"/>
      <w:ind w:firstLine="4513"/>
    </w:pPr>
    <w:r>
      <w:fldChar w:fldCharType="begin"/>
    </w:r>
    <w:r>
      <w:instrText xml:space="preserve"> PAGE </w:instrText>
    </w:r>
    <w:r>
      <w:fldChar w:fldCharType="separate"/>
    </w:r>
    <w:r w:rsidR="007037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50CC" w14:textId="77777777" w:rsidR="00104CCC" w:rsidRDefault="00104CCC">
      <w:pPr>
        <w:spacing w:after="0" w:line="240" w:lineRule="auto"/>
      </w:pPr>
      <w:r>
        <w:separator/>
      </w:r>
    </w:p>
  </w:footnote>
  <w:footnote w:type="continuationSeparator" w:id="0">
    <w:p w14:paraId="75D9A779" w14:textId="77777777" w:rsidR="00104CCC" w:rsidRDefault="00104CCC">
      <w:pPr>
        <w:spacing w:after="0" w:line="240" w:lineRule="auto"/>
      </w:pPr>
      <w:r>
        <w:continuationSeparator/>
      </w:r>
    </w:p>
  </w:footnote>
  <w:footnote w:type="continuationNotice" w:id="1">
    <w:p w14:paraId="64D158BF" w14:textId="77777777" w:rsidR="00104CCC" w:rsidRDefault="00104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08F"/>
    <w:multiLevelType w:val="hybridMultilevel"/>
    <w:tmpl w:val="C8D29A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autoHyphenation/>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11C0A"/>
    <w:rsid w:val="00023729"/>
    <w:rsid w:val="000243B4"/>
    <w:rsid w:val="000452EB"/>
    <w:rsid w:val="000463AE"/>
    <w:rsid w:val="000507A3"/>
    <w:rsid w:val="00060A62"/>
    <w:rsid w:val="00064366"/>
    <w:rsid w:val="00066B73"/>
    <w:rsid w:val="00067F7E"/>
    <w:rsid w:val="00071481"/>
    <w:rsid w:val="00075FAE"/>
    <w:rsid w:val="00082F38"/>
    <w:rsid w:val="0008384B"/>
    <w:rsid w:val="000929EC"/>
    <w:rsid w:val="00093CDE"/>
    <w:rsid w:val="000A6379"/>
    <w:rsid w:val="000D22B0"/>
    <w:rsid w:val="000D35C9"/>
    <w:rsid w:val="000D520C"/>
    <w:rsid w:val="000D6596"/>
    <w:rsid w:val="000E6DF0"/>
    <w:rsid w:val="001037CB"/>
    <w:rsid w:val="00104CCC"/>
    <w:rsid w:val="0010629E"/>
    <w:rsid w:val="00115538"/>
    <w:rsid w:val="00120AB1"/>
    <w:rsid w:val="00123A7F"/>
    <w:rsid w:val="001278D0"/>
    <w:rsid w:val="00127F72"/>
    <w:rsid w:val="00130621"/>
    <w:rsid w:val="00140646"/>
    <w:rsid w:val="00147A4B"/>
    <w:rsid w:val="001659EF"/>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14485"/>
    <w:rsid w:val="00336200"/>
    <w:rsid w:val="00337418"/>
    <w:rsid w:val="0034320A"/>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66C61"/>
    <w:rsid w:val="005750E2"/>
    <w:rsid w:val="0058313F"/>
    <w:rsid w:val="00585859"/>
    <w:rsid w:val="00586FBC"/>
    <w:rsid w:val="005879C9"/>
    <w:rsid w:val="00593A8D"/>
    <w:rsid w:val="005A3C6B"/>
    <w:rsid w:val="005B1EA5"/>
    <w:rsid w:val="005D50FF"/>
    <w:rsid w:val="005D7176"/>
    <w:rsid w:val="005E1F24"/>
    <w:rsid w:val="005E73F1"/>
    <w:rsid w:val="005F07EF"/>
    <w:rsid w:val="00600B2E"/>
    <w:rsid w:val="00606125"/>
    <w:rsid w:val="00607CEB"/>
    <w:rsid w:val="00613299"/>
    <w:rsid w:val="0061762D"/>
    <w:rsid w:val="0062546E"/>
    <w:rsid w:val="00632605"/>
    <w:rsid w:val="00634238"/>
    <w:rsid w:val="00635FBC"/>
    <w:rsid w:val="00637728"/>
    <w:rsid w:val="0064113A"/>
    <w:rsid w:val="00644002"/>
    <w:rsid w:val="006458B1"/>
    <w:rsid w:val="00650529"/>
    <w:rsid w:val="00650BAB"/>
    <w:rsid w:val="00651737"/>
    <w:rsid w:val="006671BF"/>
    <w:rsid w:val="006721A1"/>
    <w:rsid w:val="00672A7D"/>
    <w:rsid w:val="00672D0B"/>
    <w:rsid w:val="00681416"/>
    <w:rsid w:val="006A06F5"/>
    <w:rsid w:val="006A0ED2"/>
    <w:rsid w:val="006A35CE"/>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3703"/>
    <w:rsid w:val="00706C69"/>
    <w:rsid w:val="00711BE3"/>
    <w:rsid w:val="00724FA7"/>
    <w:rsid w:val="00725415"/>
    <w:rsid w:val="00727505"/>
    <w:rsid w:val="00731581"/>
    <w:rsid w:val="00733A31"/>
    <w:rsid w:val="00733E84"/>
    <w:rsid w:val="00741B9E"/>
    <w:rsid w:val="00743DAC"/>
    <w:rsid w:val="0075337B"/>
    <w:rsid w:val="00755CD4"/>
    <w:rsid w:val="00757F96"/>
    <w:rsid w:val="00785285"/>
    <w:rsid w:val="0078529D"/>
    <w:rsid w:val="00787DC1"/>
    <w:rsid w:val="00794070"/>
    <w:rsid w:val="007A713B"/>
    <w:rsid w:val="007B64E5"/>
    <w:rsid w:val="007C2F04"/>
    <w:rsid w:val="007E6259"/>
    <w:rsid w:val="007F5B8B"/>
    <w:rsid w:val="008063B2"/>
    <w:rsid w:val="00817E9A"/>
    <w:rsid w:val="00830D57"/>
    <w:rsid w:val="00860B07"/>
    <w:rsid w:val="008616F6"/>
    <w:rsid w:val="00862459"/>
    <w:rsid w:val="0086259C"/>
    <w:rsid w:val="00883F24"/>
    <w:rsid w:val="00897E1F"/>
    <w:rsid w:val="008B2CB4"/>
    <w:rsid w:val="008B6404"/>
    <w:rsid w:val="008C2C21"/>
    <w:rsid w:val="008C7DD3"/>
    <w:rsid w:val="008E000B"/>
    <w:rsid w:val="008E200C"/>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C7D5F"/>
    <w:rsid w:val="009D71E8"/>
    <w:rsid w:val="009E104B"/>
    <w:rsid w:val="009E161F"/>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E5DCD"/>
    <w:rsid w:val="00AF5E20"/>
    <w:rsid w:val="00B002FA"/>
    <w:rsid w:val="00B00327"/>
    <w:rsid w:val="00B024B3"/>
    <w:rsid w:val="00B06AE6"/>
    <w:rsid w:val="00B11DE8"/>
    <w:rsid w:val="00B179ED"/>
    <w:rsid w:val="00B20E18"/>
    <w:rsid w:val="00B2543F"/>
    <w:rsid w:val="00B51E3F"/>
    <w:rsid w:val="00B572C4"/>
    <w:rsid w:val="00B60858"/>
    <w:rsid w:val="00B74D4E"/>
    <w:rsid w:val="00B80219"/>
    <w:rsid w:val="00BA19A5"/>
    <w:rsid w:val="00BC67F6"/>
    <w:rsid w:val="00BD2004"/>
    <w:rsid w:val="00BD4B12"/>
    <w:rsid w:val="00BE2F92"/>
    <w:rsid w:val="00BF0D5F"/>
    <w:rsid w:val="00C11EB4"/>
    <w:rsid w:val="00C12746"/>
    <w:rsid w:val="00C13879"/>
    <w:rsid w:val="00C25827"/>
    <w:rsid w:val="00C31BB8"/>
    <w:rsid w:val="00C373EA"/>
    <w:rsid w:val="00C6104E"/>
    <w:rsid w:val="00C621C1"/>
    <w:rsid w:val="00C62989"/>
    <w:rsid w:val="00C65CBB"/>
    <w:rsid w:val="00C80F37"/>
    <w:rsid w:val="00C97A7F"/>
    <w:rsid w:val="00CB5B17"/>
    <w:rsid w:val="00CC4443"/>
    <w:rsid w:val="00CC5CAF"/>
    <w:rsid w:val="00CE0988"/>
    <w:rsid w:val="00D06874"/>
    <w:rsid w:val="00D173F7"/>
    <w:rsid w:val="00D20203"/>
    <w:rsid w:val="00D204E0"/>
    <w:rsid w:val="00D21354"/>
    <w:rsid w:val="00D22400"/>
    <w:rsid w:val="00D278BA"/>
    <w:rsid w:val="00D33FE5"/>
    <w:rsid w:val="00D3578A"/>
    <w:rsid w:val="00D43DE8"/>
    <w:rsid w:val="00D4463C"/>
    <w:rsid w:val="00D501EE"/>
    <w:rsid w:val="00D517DC"/>
    <w:rsid w:val="00D5590D"/>
    <w:rsid w:val="00D618E4"/>
    <w:rsid w:val="00D61DA5"/>
    <w:rsid w:val="00D620F4"/>
    <w:rsid w:val="00D875ED"/>
    <w:rsid w:val="00D877D0"/>
    <w:rsid w:val="00D90013"/>
    <w:rsid w:val="00D91B9C"/>
    <w:rsid w:val="00D92C1B"/>
    <w:rsid w:val="00D94CC7"/>
    <w:rsid w:val="00DA1AF4"/>
    <w:rsid w:val="00DB0C60"/>
    <w:rsid w:val="00DB61AB"/>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45D6B"/>
    <w:rsid w:val="00F467E7"/>
    <w:rsid w:val="00F62587"/>
    <w:rsid w:val="00F63E9E"/>
    <w:rsid w:val="00F76843"/>
    <w:rsid w:val="00F776E1"/>
    <w:rsid w:val="00F925EB"/>
    <w:rsid w:val="00FA6DD0"/>
    <w:rsid w:val="00FC28DF"/>
    <w:rsid w:val="00FC7CB5"/>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2459"/>
    <w:pPr>
      <w:widowControl w:val="0"/>
      <w:suppressAutoHyphens w:val="0"/>
      <w:autoSpaceDE w:val="0"/>
      <w:spacing w:before="60" w:after="0" w:line="240" w:lineRule="auto"/>
      <w:ind w:left="168"/>
    </w:pPr>
    <w:rPr>
      <w:rFonts w:ascii="Calibri" w:eastAsia="Calibr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7AC9D21CB1B40969DC3E50286A9DF" ma:contentTypeVersion="17" ma:contentTypeDescription="Create a new document." ma:contentTypeScope="" ma:versionID="7ab6ff03894b2485fc22fb4a263c0732">
  <xsd:schema xmlns:xsd="http://www.w3.org/2001/XMLSchema" xmlns:xs="http://www.w3.org/2001/XMLSchema" xmlns:p="http://schemas.microsoft.com/office/2006/metadata/properties" xmlns:ns3="070b398b-95d3-4537-80e1-ed821c50513f" xmlns:ns4="3a0d198d-7302-4a73-a1d6-42106cea7b31" targetNamespace="http://schemas.microsoft.com/office/2006/metadata/properties" ma:root="true" ma:fieldsID="11c31c46453a4b06ea0cdbaf06cb98c4" ns3:_="" ns4:_="">
    <xsd:import namespace="070b398b-95d3-4537-80e1-ed821c50513f"/>
    <xsd:import namespace="3a0d198d-7302-4a73-a1d6-42106cea7b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b398b-95d3-4537-80e1-ed821c505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d198d-7302-4a73-a1d6-42106cea7b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0d198d-7302-4a73-a1d6-42106cea7b31" xsi:nil="true"/>
  </documentManagement>
</p:properties>
</file>

<file path=customXml/itemProps1.xml><?xml version="1.0" encoding="utf-8"?>
<ds:datastoreItem xmlns:ds="http://schemas.openxmlformats.org/officeDocument/2006/customXml" ds:itemID="{4CB42DCE-B598-44F6-A642-DD813DB17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b398b-95d3-4537-80e1-ed821c50513f"/>
    <ds:schemaRef ds:uri="3a0d198d-7302-4a73-a1d6-42106cea7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1ABC3-DCEA-487E-9E5B-E07DF0C3B572}">
  <ds:schemaRefs>
    <ds:schemaRef ds:uri="http://schemas.microsoft.com/sharepoint/v3/contenttype/forms"/>
  </ds:schemaRefs>
</ds:datastoreItem>
</file>

<file path=customXml/itemProps3.xml><?xml version="1.0" encoding="utf-8"?>
<ds:datastoreItem xmlns:ds="http://schemas.openxmlformats.org/officeDocument/2006/customXml" ds:itemID="{102E6D36-BF5D-448D-93F7-DB7385302FFF}">
  <ds:schemaRefs>
    <ds:schemaRef ds:uri="070b398b-95d3-4537-80e1-ed821c50513f"/>
    <ds:schemaRef ds:uri="http://purl.org/dc/dcmitype/"/>
    <ds:schemaRef ds:uri="http://schemas.microsoft.com/office/2006/documentManagement/types"/>
    <ds:schemaRef ds:uri="3a0d198d-7302-4a73-a1d6-42106cea7b31"/>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Paul Brown</cp:lastModifiedBy>
  <cp:revision>4</cp:revision>
  <cp:lastPrinted>2014-09-17T21:26:00Z</cp:lastPrinted>
  <dcterms:created xsi:type="dcterms:W3CDTF">2024-01-08T08:33:00Z</dcterms:created>
  <dcterms:modified xsi:type="dcterms:W3CDTF">2024-02-06T10:01:00Z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0x0101008E57AC9D21CB1B40969DC3E50286A9DF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